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FF" w:rsidRPr="00EE73C1" w:rsidRDefault="006270FF" w:rsidP="00EE73C1">
      <w:pPr>
        <w:shd w:val="clear" w:color="auto" w:fill="FFFFFF"/>
        <w:spacing w:after="0" w:line="240" w:lineRule="auto"/>
        <w:jc w:val="both"/>
        <w:outlineLvl w:val="2"/>
        <w:rPr>
          <w:rFonts w:eastAsia="Times New Roman" w:cs="Arial"/>
          <w:lang w:eastAsia="pl-PL"/>
        </w:rPr>
      </w:pPr>
      <w:bookmarkStart w:id="0" w:name="_GoBack"/>
      <w:bookmarkEnd w:id="0"/>
      <w:r w:rsidRPr="00EE73C1">
        <w:rPr>
          <w:rFonts w:eastAsia="Times New Roman" w:cs="Arial"/>
          <w:lang w:eastAsia="pl-PL"/>
        </w:rPr>
        <w:t>Aktualizacja</w:t>
      </w:r>
      <w:r w:rsidR="00CA1506" w:rsidRPr="00EE73C1">
        <w:rPr>
          <w:rFonts w:eastAsia="Times New Roman" w:cs="Arial"/>
          <w:lang w:eastAsia="pl-PL"/>
        </w:rPr>
        <w:t xml:space="preserve"> </w:t>
      </w:r>
      <w:r w:rsidRPr="00EE73C1">
        <w:rPr>
          <w:rFonts w:eastAsia="Times New Roman" w:cs="Arial"/>
          <w:lang w:eastAsia="pl-PL"/>
        </w:rPr>
        <w:t xml:space="preserve">Prospektu Informacyjnego Rockbridge Funduszu Inwestycyjnego Otwartego </w:t>
      </w:r>
      <w:r w:rsidR="00941ED3">
        <w:rPr>
          <w:rFonts w:eastAsia="Times New Roman" w:cs="Arial"/>
          <w:lang w:eastAsia="pl-PL"/>
        </w:rPr>
        <w:t>Akcji Lewarowany</w:t>
      </w:r>
    </w:p>
    <w:p w:rsidR="006270FF" w:rsidRPr="00EE73C1" w:rsidRDefault="00433A1A" w:rsidP="00EE73C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E73C1">
        <w:rPr>
          <w:rFonts w:eastAsia="Times New Roman" w:cs="Arial"/>
          <w:lang w:eastAsia="pl-PL"/>
        </w:rPr>
        <w:t>z dnia</w:t>
      </w:r>
      <w:r w:rsidR="00C16CC4">
        <w:rPr>
          <w:rFonts w:eastAsia="Times New Roman" w:cs="Arial"/>
          <w:lang w:eastAsia="pl-PL"/>
        </w:rPr>
        <w:t xml:space="preserve"> 27.09.</w:t>
      </w:r>
      <w:r w:rsidR="004A2253">
        <w:rPr>
          <w:rFonts w:eastAsia="Times New Roman" w:cs="Arial"/>
          <w:lang w:eastAsia="pl-PL"/>
        </w:rPr>
        <w:t>2019</w:t>
      </w:r>
      <w:r w:rsidR="002C1A09" w:rsidRPr="00EE73C1">
        <w:rPr>
          <w:rFonts w:eastAsia="Times New Roman" w:cs="Arial"/>
          <w:lang w:eastAsia="pl-PL"/>
        </w:rPr>
        <w:t xml:space="preserve"> r.</w:t>
      </w:r>
    </w:p>
    <w:p w:rsidR="001159BA" w:rsidRPr="00EE73C1" w:rsidRDefault="001159BA" w:rsidP="00EE73C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7004B1" w:rsidRDefault="006270FF" w:rsidP="007004B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E73C1">
        <w:rPr>
          <w:rFonts w:eastAsia="Times New Roman" w:cs="Arial"/>
          <w:lang w:eastAsia="pl-PL"/>
        </w:rPr>
        <w:t>Rockbridge Towarzystwo Funduszy Inwestycy</w:t>
      </w:r>
      <w:r w:rsidR="00F87B6B">
        <w:rPr>
          <w:rFonts w:eastAsia="Times New Roman" w:cs="Arial"/>
          <w:lang w:eastAsia="pl-PL"/>
        </w:rPr>
        <w:t>jnych S.A. informuje, że w dniu</w:t>
      </w:r>
      <w:r w:rsidR="005E71FC">
        <w:rPr>
          <w:rFonts w:eastAsia="Times New Roman" w:cs="Arial"/>
          <w:lang w:eastAsia="pl-PL"/>
        </w:rPr>
        <w:t xml:space="preserve"> </w:t>
      </w:r>
      <w:r w:rsidR="00C16CC4">
        <w:rPr>
          <w:rFonts w:eastAsia="Times New Roman" w:cs="Arial"/>
          <w:lang w:eastAsia="pl-PL"/>
        </w:rPr>
        <w:t xml:space="preserve">27 września </w:t>
      </w:r>
      <w:r w:rsidR="004A2253">
        <w:rPr>
          <w:rFonts w:eastAsia="Times New Roman" w:cs="Arial"/>
          <w:lang w:eastAsia="pl-PL"/>
        </w:rPr>
        <w:t>2019</w:t>
      </w:r>
      <w:r w:rsidR="00C16CC4">
        <w:rPr>
          <w:rFonts w:eastAsia="Times New Roman" w:cs="Arial"/>
          <w:lang w:eastAsia="pl-PL"/>
        </w:rPr>
        <w:t> </w:t>
      </w:r>
      <w:r w:rsidRPr="00EE73C1">
        <w:rPr>
          <w:rFonts w:eastAsia="Times New Roman" w:cs="Arial"/>
          <w:lang w:eastAsia="pl-PL"/>
        </w:rPr>
        <w:t xml:space="preserve">r. nastąpiła publikacja zaktualizowanego Prospektu Informacyjnego Rockbridge Funduszu Inwestycyjnego </w:t>
      </w:r>
      <w:r w:rsidR="007004B1" w:rsidRPr="00EE73C1">
        <w:rPr>
          <w:rFonts w:eastAsia="Times New Roman" w:cs="Arial"/>
          <w:lang w:eastAsia="pl-PL"/>
        </w:rPr>
        <w:t xml:space="preserve">Otwartego </w:t>
      </w:r>
      <w:r w:rsidR="00941ED3">
        <w:rPr>
          <w:rFonts w:eastAsia="Times New Roman" w:cs="Arial"/>
          <w:lang w:eastAsia="pl-PL"/>
        </w:rPr>
        <w:t xml:space="preserve">Akcji </w:t>
      </w:r>
      <w:r w:rsidR="006C00AE">
        <w:rPr>
          <w:rFonts w:eastAsia="Times New Roman" w:cs="Arial"/>
          <w:lang w:eastAsia="pl-PL"/>
        </w:rPr>
        <w:t>Lewarowany</w:t>
      </w:r>
      <w:r w:rsidR="007004B1">
        <w:rPr>
          <w:rFonts w:eastAsia="Times New Roman" w:cs="Arial"/>
          <w:lang w:eastAsia="pl-PL"/>
        </w:rPr>
        <w:t>.</w:t>
      </w:r>
    </w:p>
    <w:p w:rsidR="007004B1" w:rsidRDefault="007004B1" w:rsidP="007004B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7004B1" w:rsidRDefault="007004B1" w:rsidP="007004B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2F698C" w:rsidRPr="00EE73C1" w:rsidRDefault="002F698C" w:rsidP="007004B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E73C1">
        <w:rPr>
          <w:rFonts w:eastAsia="Times New Roman" w:cs="Arial"/>
          <w:b/>
          <w:bCs/>
          <w:lang w:eastAsia="pl-PL"/>
        </w:rPr>
        <w:t>Aktualizacja obejmuje następujące zmiany:</w:t>
      </w:r>
      <w:r w:rsidRPr="00EE73C1">
        <w:rPr>
          <w:rFonts w:eastAsia="Times New Roman" w:cs="Arial"/>
          <w:lang w:eastAsia="pl-PL"/>
        </w:rPr>
        <w:t> </w:t>
      </w:r>
    </w:p>
    <w:p w:rsidR="001159BA" w:rsidRPr="00EE73C1" w:rsidRDefault="001159BA" w:rsidP="00EE73C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BF4E07" w:rsidRPr="00EE73C1" w:rsidRDefault="00BF4E07" w:rsidP="00EE73C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eastAsia="Times New Roman" w:cs="Arial"/>
          <w:b/>
          <w:lang w:eastAsia="pl-PL"/>
        </w:rPr>
      </w:pPr>
      <w:r w:rsidRPr="00EE73C1">
        <w:rPr>
          <w:rFonts w:eastAsia="Times New Roman" w:cs="Arial"/>
          <w:b/>
          <w:lang w:eastAsia="pl-PL"/>
        </w:rPr>
        <w:t>Na stronie tytułowej:</w:t>
      </w:r>
    </w:p>
    <w:p w:rsidR="00C16CC4" w:rsidRDefault="00C16CC4" w:rsidP="00B55D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aktualizuje się oznaczenia publikatorów aktów prawnych stanowiących podstawę sporządzanie Prospektu;</w:t>
      </w:r>
    </w:p>
    <w:p w:rsidR="00B55D44" w:rsidRPr="00EE73C1" w:rsidRDefault="00B55D44" w:rsidP="00B55D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lang w:eastAsia="pl-PL"/>
        </w:rPr>
      </w:pPr>
      <w:r w:rsidRPr="00EE73C1">
        <w:rPr>
          <w:rFonts w:eastAsia="Times New Roman" w:cs="Arial"/>
          <w:lang w:eastAsia="pl-PL"/>
        </w:rPr>
        <w:t xml:space="preserve">w przedostatnim wierszu po dacie </w:t>
      </w:r>
      <w:r>
        <w:rPr>
          <w:rFonts w:eastAsia="Times New Roman" w:cs="Arial"/>
          <w:lang w:eastAsia="pl-PL"/>
        </w:rPr>
        <w:t>„</w:t>
      </w:r>
      <w:r w:rsidR="00C16CC4">
        <w:rPr>
          <w:rFonts w:eastAsia="Times New Roman" w:cs="Arial"/>
          <w:i/>
          <w:lang w:eastAsia="pl-PL"/>
        </w:rPr>
        <w:t xml:space="preserve">28 maja </w:t>
      </w:r>
      <w:r w:rsidR="007004B1">
        <w:rPr>
          <w:rFonts w:eastAsia="Times New Roman" w:cs="Arial"/>
          <w:i/>
          <w:lang w:eastAsia="pl-PL"/>
        </w:rPr>
        <w:t>201</w:t>
      </w:r>
      <w:r w:rsidR="006C00AE">
        <w:rPr>
          <w:rFonts w:eastAsia="Times New Roman" w:cs="Arial"/>
          <w:i/>
          <w:lang w:eastAsia="pl-PL"/>
        </w:rPr>
        <w:t>9</w:t>
      </w:r>
      <w:r>
        <w:rPr>
          <w:rFonts w:eastAsia="Times New Roman" w:cs="Arial"/>
          <w:i/>
          <w:lang w:eastAsia="pl-PL"/>
        </w:rPr>
        <w:t xml:space="preserve"> </w:t>
      </w:r>
      <w:r w:rsidRPr="00C15916">
        <w:rPr>
          <w:rFonts w:eastAsia="Times New Roman" w:cs="Arial"/>
          <w:i/>
          <w:lang w:eastAsia="pl-PL"/>
        </w:rPr>
        <w:t>r</w:t>
      </w:r>
      <w:r w:rsidRPr="00EE73C1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>”</w:t>
      </w:r>
      <w:r w:rsidRPr="00EE73C1">
        <w:rPr>
          <w:rFonts w:eastAsia="Times New Roman" w:cs="Arial"/>
          <w:lang w:eastAsia="pl-PL"/>
        </w:rPr>
        <w:t xml:space="preserve"> dodaje się datę „</w:t>
      </w:r>
      <w:r w:rsidR="00C16CC4">
        <w:rPr>
          <w:rFonts w:eastAsia="Times New Roman" w:cs="Arial"/>
          <w:i/>
          <w:lang w:eastAsia="pl-PL"/>
        </w:rPr>
        <w:t xml:space="preserve">27 września </w:t>
      </w:r>
      <w:r>
        <w:rPr>
          <w:rFonts w:eastAsia="Times New Roman" w:cs="Arial"/>
          <w:i/>
          <w:lang w:eastAsia="pl-PL"/>
        </w:rPr>
        <w:t>2019</w:t>
      </w:r>
      <w:r w:rsidRPr="00F84B5B">
        <w:rPr>
          <w:rFonts w:eastAsia="Times New Roman" w:cs="Arial"/>
          <w:i/>
          <w:lang w:eastAsia="pl-PL"/>
        </w:rPr>
        <w:t> r.</w:t>
      </w:r>
      <w:r w:rsidRPr="00EE73C1">
        <w:rPr>
          <w:rFonts w:eastAsia="Times New Roman" w:cs="Arial"/>
          <w:lang w:eastAsia="pl-PL"/>
        </w:rPr>
        <w:t>”;</w:t>
      </w:r>
    </w:p>
    <w:p w:rsidR="00B55D44" w:rsidRPr="00EE73C1" w:rsidRDefault="00B55D44" w:rsidP="00B55D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lang w:eastAsia="pl-PL"/>
        </w:rPr>
      </w:pPr>
      <w:r w:rsidRPr="00EE73C1">
        <w:rPr>
          <w:rFonts w:eastAsia="Times New Roman" w:cs="Arial"/>
          <w:lang w:eastAsia="pl-PL"/>
        </w:rPr>
        <w:t>ostatni wiersz otrzymuje brzmienie:</w:t>
      </w:r>
    </w:p>
    <w:p w:rsidR="00B55D44" w:rsidRPr="00EE73C1" w:rsidRDefault="00B55D44" w:rsidP="00B55D44">
      <w:pPr>
        <w:pStyle w:val="Akapitzlist"/>
        <w:shd w:val="clear" w:color="auto" w:fill="FFFFFF"/>
        <w:spacing w:after="0" w:line="240" w:lineRule="auto"/>
        <w:ind w:left="851"/>
        <w:contextualSpacing w:val="0"/>
        <w:jc w:val="both"/>
        <w:rPr>
          <w:rFonts w:eastAsia="Times New Roman" w:cs="Arial"/>
          <w:i/>
          <w:lang w:eastAsia="pl-PL"/>
        </w:rPr>
      </w:pPr>
      <w:r w:rsidRPr="00EE73C1">
        <w:rPr>
          <w:rFonts w:eastAsia="Times New Roman" w:cs="Arial"/>
          <w:i/>
          <w:lang w:eastAsia="pl-PL"/>
        </w:rPr>
        <w:t xml:space="preserve">„Data sporządzania ostatniego tekstu jednolitego Prospektu: </w:t>
      </w:r>
      <w:r w:rsidR="00C16CC4">
        <w:rPr>
          <w:rFonts w:eastAsia="Times New Roman" w:cs="Arial"/>
          <w:i/>
          <w:lang w:eastAsia="pl-PL"/>
        </w:rPr>
        <w:t xml:space="preserve">27 września </w:t>
      </w:r>
      <w:r>
        <w:rPr>
          <w:rFonts w:eastAsia="Times New Roman" w:cs="Arial"/>
          <w:i/>
          <w:lang w:eastAsia="pl-PL"/>
        </w:rPr>
        <w:t>2019</w:t>
      </w:r>
      <w:r w:rsidRPr="00F84B5B">
        <w:rPr>
          <w:rFonts w:eastAsia="Times New Roman" w:cs="Arial"/>
          <w:i/>
          <w:lang w:eastAsia="pl-PL"/>
        </w:rPr>
        <w:t> </w:t>
      </w:r>
      <w:r w:rsidRPr="00EE73C1">
        <w:rPr>
          <w:rFonts w:eastAsia="Times New Roman" w:cs="Arial"/>
          <w:i/>
          <w:lang w:eastAsia="pl-PL"/>
        </w:rPr>
        <w:t>r.”.</w:t>
      </w:r>
    </w:p>
    <w:p w:rsidR="00895D2B" w:rsidRPr="00EE73C1" w:rsidRDefault="00895D2B" w:rsidP="00EE73C1">
      <w:pPr>
        <w:pStyle w:val="Akapitzlist"/>
        <w:shd w:val="clear" w:color="auto" w:fill="FFFFFF"/>
        <w:spacing w:after="0" w:line="240" w:lineRule="auto"/>
        <w:ind w:left="426"/>
        <w:contextualSpacing w:val="0"/>
        <w:jc w:val="both"/>
        <w:rPr>
          <w:rFonts w:eastAsia="Times New Roman" w:cs="Arial"/>
          <w:i/>
          <w:lang w:eastAsia="pl-PL"/>
        </w:rPr>
      </w:pPr>
    </w:p>
    <w:p w:rsidR="006C00AE" w:rsidRDefault="006C00AE" w:rsidP="00A15FD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eastAsia="Times New Roman" w:cs="Arial"/>
          <w:b/>
          <w:lang w:eastAsia="pl-PL"/>
        </w:rPr>
      </w:pPr>
      <w:r w:rsidRPr="00EE73C1">
        <w:rPr>
          <w:rFonts w:eastAsia="Times New Roman" w:cs="Arial"/>
          <w:b/>
          <w:lang w:eastAsia="pl-PL"/>
        </w:rPr>
        <w:t>W Rozdziale I</w:t>
      </w:r>
      <w:r>
        <w:rPr>
          <w:rFonts w:eastAsia="Times New Roman" w:cs="Arial"/>
          <w:b/>
          <w:lang w:eastAsia="pl-PL"/>
        </w:rPr>
        <w:t xml:space="preserve"> </w:t>
      </w:r>
      <w:r w:rsidRPr="00EE73C1">
        <w:rPr>
          <w:rFonts w:eastAsia="Times New Roman" w:cs="Arial"/>
          <w:b/>
          <w:lang w:eastAsia="pl-PL"/>
        </w:rPr>
        <w:t xml:space="preserve">– </w:t>
      </w:r>
      <w:r>
        <w:rPr>
          <w:rFonts w:eastAsia="Times New Roman" w:cs="Arial"/>
          <w:b/>
          <w:lang w:eastAsia="pl-PL"/>
        </w:rPr>
        <w:t>Osoby odpowiedzialne za informacje zawarte w Prospekcie</w:t>
      </w:r>
      <w:r w:rsidRPr="00EE73C1">
        <w:rPr>
          <w:rFonts w:eastAsia="Times New Roman" w:cs="Arial"/>
          <w:b/>
          <w:lang w:eastAsia="pl-PL"/>
        </w:rPr>
        <w:t>:</w:t>
      </w:r>
    </w:p>
    <w:p w:rsidR="006C00AE" w:rsidRPr="006C00AE" w:rsidRDefault="006C00AE" w:rsidP="00635377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lang w:eastAsia="pl-PL"/>
        </w:rPr>
      </w:pPr>
      <w:r w:rsidRPr="006C00AE">
        <w:rPr>
          <w:rFonts w:eastAsia="Times New Roman" w:cs="Arial"/>
          <w:lang w:eastAsia="pl-PL"/>
        </w:rPr>
        <w:t>Pkt 2 otrzymuje brzmienie:</w:t>
      </w:r>
    </w:p>
    <w:p w:rsidR="006C00AE" w:rsidRPr="006C00AE" w:rsidRDefault="006C00AE" w:rsidP="00635377">
      <w:pPr>
        <w:shd w:val="clear" w:color="auto" w:fill="FFFFFF"/>
        <w:spacing w:after="0" w:line="240" w:lineRule="auto"/>
        <w:ind w:left="851"/>
        <w:jc w:val="both"/>
        <w:rPr>
          <w:rFonts w:eastAsia="Times New Roman" w:cs="Arial"/>
          <w:i/>
          <w:lang w:eastAsia="pl-PL"/>
        </w:rPr>
      </w:pPr>
      <w:r w:rsidRPr="006C00AE">
        <w:rPr>
          <w:rFonts w:eastAsia="Times New Roman" w:cs="Arial"/>
          <w:i/>
          <w:lang w:eastAsia="pl-PL"/>
        </w:rPr>
        <w:t>„Imię i nazwisko</w:t>
      </w:r>
      <w:r w:rsidRPr="006C00AE">
        <w:rPr>
          <w:rFonts w:eastAsia="Times New Roman" w:cs="Arial"/>
          <w:i/>
          <w:lang w:eastAsia="pl-PL"/>
        </w:rPr>
        <w:tab/>
        <w:t xml:space="preserve">Stanowisko                     </w:t>
      </w:r>
    </w:p>
    <w:p w:rsidR="006C00AE" w:rsidRPr="006C00AE" w:rsidRDefault="00C16CC4" w:rsidP="00635377">
      <w:pPr>
        <w:shd w:val="clear" w:color="auto" w:fill="FFFFFF"/>
        <w:spacing w:after="0" w:line="240" w:lineRule="auto"/>
        <w:ind w:left="851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 xml:space="preserve">Krzysztof Mazurek </w:t>
      </w:r>
      <w:r w:rsidR="006C00AE" w:rsidRPr="006C00AE">
        <w:rPr>
          <w:rFonts w:eastAsia="Times New Roman" w:cs="Arial"/>
          <w:i/>
          <w:lang w:eastAsia="pl-PL"/>
        </w:rPr>
        <w:tab/>
        <w:t>Prezes Zarządu</w:t>
      </w:r>
    </w:p>
    <w:p w:rsidR="006C00AE" w:rsidRPr="006C00AE" w:rsidRDefault="00C16CC4" w:rsidP="00635377">
      <w:pPr>
        <w:shd w:val="clear" w:color="auto" w:fill="FFFFFF"/>
        <w:spacing w:after="0" w:line="240" w:lineRule="auto"/>
        <w:ind w:left="851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Piotr Bień</w:t>
      </w:r>
      <w:r>
        <w:rPr>
          <w:rFonts w:eastAsia="Times New Roman" w:cs="Arial"/>
          <w:i/>
          <w:lang w:eastAsia="pl-PL"/>
        </w:rPr>
        <w:tab/>
      </w:r>
      <w:r w:rsidR="006C00AE" w:rsidRPr="006C00AE">
        <w:rPr>
          <w:rFonts w:eastAsia="Times New Roman" w:cs="Arial"/>
          <w:i/>
          <w:lang w:eastAsia="pl-PL"/>
        </w:rPr>
        <w:tab/>
        <w:t>Wiceprezes Zarządu”</w:t>
      </w:r>
    </w:p>
    <w:p w:rsidR="006C00AE" w:rsidRDefault="006C00AE" w:rsidP="006C00AE">
      <w:pPr>
        <w:pStyle w:val="Akapitzlist"/>
        <w:shd w:val="clear" w:color="auto" w:fill="FFFFFF"/>
        <w:spacing w:after="0" w:line="240" w:lineRule="auto"/>
        <w:ind w:left="426"/>
        <w:contextualSpacing w:val="0"/>
        <w:jc w:val="both"/>
        <w:rPr>
          <w:rFonts w:eastAsia="Times New Roman" w:cs="Arial"/>
          <w:b/>
          <w:lang w:eastAsia="pl-PL"/>
        </w:rPr>
      </w:pPr>
    </w:p>
    <w:p w:rsidR="00A15FDB" w:rsidRPr="00EE73C1" w:rsidRDefault="00A15FDB" w:rsidP="00A15FD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eastAsia="Times New Roman" w:cs="Arial"/>
          <w:b/>
          <w:lang w:eastAsia="pl-PL"/>
        </w:rPr>
      </w:pPr>
      <w:r w:rsidRPr="00EE73C1">
        <w:rPr>
          <w:rFonts w:eastAsia="Times New Roman" w:cs="Arial"/>
          <w:b/>
          <w:lang w:eastAsia="pl-PL"/>
        </w:rPr>
        <w:t>W Rozdziale II</w:t>
      </w:r>
      <w:r>
        <w:rPr>
          <w:rFonts w:eastAsia="Times New Roman" w:cs="Arial"/>
          <w:b/>
          <w:lang w:eastAsia="pl-PL"/>
        </w:rPr>
        <w:t xml:space="preserve"> </w:t>
      </w:r>
      <w:r w:rsidRPr="00EE73C1">
        <w:rPr>
          <w:rFonts w:eastAsia="Times New Roman" w:cs="Arial"/>
          <w:b/>
          <w:lang w:eastAsia="pl-PL"/>
        </w:rPr>
        <w:t xml:space="preserve">– </w:t>
      </w:r>
      <w:r>
        <w:rPr>
          <w:rFonts w:eastAsia="Times New Roman" w:cs="Arial"/>
          <w:b/>
          <w:lang w:eastAsia="pl-PL"/>
        </w:rPr>
        <w:t>D</w:t>
      </w:r>
      <w:r w:rsidRPr="00EE73C1">
        <w:rPr>
          <w:rFonts w:eastAsia="Times New Roman" w:cs="Arial"/>
          <w:b/>
          <w:lang w:eastAsia="pl-PL"/>
        </w:rPr>
        <w:t xml:space="preserve">ane o </w:t>
      </w:r>
      <w:r>
        <w:rPr>
          <w:rFonts w:eastAsia="Times New Roman" w:cs="Arial"/>
          <w:b/>
          <w:lang w:eastAsia="pl-PL"/>
        </w:rPr>
        <w:t>Towarzystwie Funduszy Inwestycyjnych</w:t>
      </w:r>
      <w:r w:rsidRPr="00EE73C1">
        <w:rPr>
          <w:rFonts w:eastAsia="Times New Roman" w:cs="Arial"/>
          <w:b/>
          <w:lang w:eastAsia="pl-PL"/>
        </w:rPr>
        <w:t>:</w:t>
      </w:r>
    </w:p>
    <w:p w:rsidR="006E10DE" w:rsidRPr="006E10DE" w:rsidRDefault="006E10DE" w:rsidP="0063537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F7635">
        <w:rPr>
          <w:rFonts w:eastAsia="Times New Roman" w:cs="Arial"/>
          <w:b/>
          <w:lang w:eastAsia="pl-PL"/>
        </w:rPr>
        <w:t>W pkt 8 lit a</w:t>
      </w:r>
      <w:r w:rsidRPr="006E10DE">
        <w:rPr>
          <w:rFonts w:eastAsia="Times New Roman" w:cs="Arial"/>
          <w:lang w:eastAsia="pl-PL"/>
        </w:rPr>
        <w:t xml:space="preserve"> otrzymuje brzmienie:</w:t>
      </w:r>
    </w:p>
    <w:p w:rsidR="00C16CC4" w:rsidRPr="006C00AE" w:rsidRDefault="006E10DE" w:rsidP="00C16CC4">
      <w:pPr>
        <w:shd w:val="clear" w:color="auto" w:fill="FFFFFF"/>
        <w:spacing w:after="0" w:line="240" w:lineRule="auto"/>
        <w:ind w:left="851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„</w:t>
      </w:r>
      <w:r w:rsidR="00C16CC4">
        <w:rPr>
          <w:rFonts w:eastAsia="Times New Roman" w:cs="Arial"/>
          <w:i/>
          <w:lang w:eastAsia="pl-PL"/>
        </w:rPr>
        <w:t xml:space="preserve">Krzysztof Mazurek </w:t>
      </w:r>
      <w:r w:rsidR="00C16CC4" w:rsidRPr="006C00AE">
        <w:rPr>
          <w:rFonts w:eastAsia="Times New Roman" w:cs="Arial"/>
          <w:i/>
          <w:lang w:eastAsia="pl-PL"/>
        </w:rPr>
        <w:tab/>
        <w:t>Prezes Zarządu</w:t>
      </w:r>
    </w:p>
    <w:p w:rsidR="006E10DE" w:rsidRPr="006C00AE" w:rsidRDefault="00C16CC4" w:rsidP="00C16CC4">
      <w:pPr>
        <w:shd w:val="clear" w:color="auto" w:fill="FFFFFF"/>
        <w:spacing w:after="0" w:line="240" w:lineRule="auto"/>
        <w:ind w:left="851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Piotr Bień</w:t>
      </w:r>
      <w:r>
        <w:rPr>
          <w:rFonts w:eastAsia="Times New Roman" w:cs="Arial"/>
          <w:i/>
          <w:lang w:eastAsia="pl-PL"/>
        </w:rPr>
        <w:tab/>
      </w:r>
      <w:r w:rsidRPr="006C00AE">
        <w:rPr>
          <w:rFonts w:eastAsia="Times New Roman" w:cs="Arial"/>
          <w:i/>
          <w:lang w:eastAsia="pl-PL"/>
        </w:rPr>
        <w:tab/>
        <w:t>Wiceprezes Zarządu</w:t>
      </w:r>
      <w:r w:rsidR="006E10DE" w:rsidRPr="006C00AE">
        <w:rPr>
          <w:rFonts w:eastAsia="Times New Roman" w:cs="Arial"/>
          <w:i/>
          <w:lang w:eastAsia="pl-PL"/>
        </w:rPr>
        <w:t>”</w:t>
      </w:r>
      <w:r w:rsidR="00627916">
        <w:rPr>
          <w:rFonts w:eastAsia="Times New Roman" w:cs="Arial"/>
          <w:i/>
          <w:lang w:eastAsia="pl-PL"/>
        </w:rPr>
        <w:t>;</w:t>
      </w:r>
    </w:p>
    <w:p w:rsidR="006E10DE" w:rsidRDefault="006E10DE" w:rsidP="007A348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</w:p>
    <w:p w:rsidR="00FC3F99" w:rsidRPr="006E10DE" w:rsidRDefault="00FC3F99" w:rsidP="0063537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F7635">
        <w:rPr>
          <w:rFonts w:eastAsia="Times New Roman" w:cs="Arial"/>
          <w:b/>
          <w:lang w:eastAsia="pl-PL"/>
        </w:rPr>
        <w:t>W pkt 8 lit b</w:t>
      </w:r>
      <w:r w:rsidRPr="006E10DE">
        <w:rPr>
          <w:rFonts w:eastAsia="Times New Roman" w:cs="Arial"/>
          <w:lang w:eastAsia="pl-PL"/>
        </w:rPr>
        <w:t xml:space="preserve"> otrzymuje brzmienie:</w:t>
      </w:r>
    </w:p>
    <w:p w:rsidR="006E10DE" w:rsidRPr="006E10DE" w:rsidRDefault="006E10DE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„</w:t>
      </w:r>
      <w:r w:rsidRPr="006E10DE">
        <w:rPr>
          <w:rFonts w:eastAsia="Times New Roman" w:cs="Arial"/>
          <w:i/>
          <w:lang w:eastAsia="pl-PL"/>
        </w:rPr>
        <w:t xml:space="preserve">Rafał Mania </w:t>
      </w:r>
      <w:r w:rsidRPr="006E10DE">
        <w:rPr>
          <w:rFonts w:eastAsia="Times New Roman" w:cs="Arial"/>
          <w:i/>
          <w:lang w:eastAsia="pl-PL"/>
        </w:rPr>
        <w:tab/>
      </w:r>
      <w:r w:rsidRPr="006E10DE">
        <w:rPr>
          <w:rFonts w:eastAsia="Times New Roman" w:cs="Arial"/>
          <w:i/>
          <w:lang w:eastAsia="pl-PL"/>
        </w:rPr>
        <w:tab/>
        <w:t>Przewodniczący Rady Nadzorczej</w:t>
      </w:r>
    </w:p>
    <w:p w:rsidR="006E10DE" w:rsidRPr="006E10DE" w:rsidRDefault="006E10DE" w:rsidP="006E10DE">
      <w:pPr>
        <w:shd w:val="clear" w:color="auto" w:fill="FFFFFF"/>
        <w:spacing w:after="0" w:line="240" w:lineRule="auto"/>
        <w:ind w:left="2832" w:hanging="2406"/>
        <w:jc w:val="both"/>
        <w:rPr>
          <w:rFonts w:eastAsia="Times New Roman" w:cs="Arial"/>
          <w:i/>
          <w:lang w:eastAsia="pl-PL"/>
        </w:rPr>
      </w:pPr>
      <w:r w:rsidRPr="006E10DE">
        <w:rPr>
          <w:rFonts w:eastAsia="Times New Roman" w:cs="Arial"/>
          <w:i/>
          <w:lang w:eastAsia="pl-PL"/>
        </w:rPr>
        <w:t>Ireneusz Fąfara</w:t>
      </w:r>
      <w:r w:rsidRPr="006E10DE">
        <w:rPr>
          <w:rFonts w:eastAsia="Times New Roman" w:cs="Arial"/>
          <w:i/>
          <w:lang w:eastAsia="pl-PL"/>
        </w:rPr>
        <w:tab/>
        <w:t>Zastępca Pr</w:t>
      </w:r>
      <w:r w:rsidR="00C16CC4">
        <w:rPr>
          <w:rFonts w:eastAsia="Times New Roman" w:cs="Arial"/>
          <w:i/>
          <w:lang w:eastAsia="pl-PL"/>
        </w:rPr>
        <w:t>zewodniczącego Rady Nadzorczej</w:t>
      </w:r>
    </w:p>
    <w:p w:rsidR="006E10DE" w:rsidRPr="006E10DE" w:rsidRDefault="006E10DE" w:rsidP="006E10DE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6E10DE">
        <w:rPr>
          <w:rFonts w:eastAsia="Times New Roman" w:cs="Arial"/>
          <w:i/>
          <w:lang w:eastAsia="pl-PL"/>
        </w:rPr>
        <w:t xml:space="preserve">Bogusław Galewski </w:t>
      </w:r>
      <w:r w:rsidRPr="006E10DE">
        <w:rPr>
          <w:rFonts w:eastAsia="Times New Roman" w:cs="Arial"/>
          <w:i/>
          <w:lang w:eastAsia="pl-PL"/>
        </w:rPr>
        <w:tab/>
        <w:t>Członek Rady Nadzorczej</w:t>
      </w:r>
    </w:p>
    <w:p w:rsidR="006E10DE" w:rsidRPr="006E10DE" w:rsidRDefault="006E10DE" w:rsidP="006E10DE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6E10DE">
        <w:rPr>
          <w:rFonts w:eastAsia="Times New Roman" w:cs="Arial"/>
          <w:i/>
          <w:lang w:eastAsia="pl-PL"/>
        </w:rPr>
        <w:t>Andrzej Ladko</w:t>
      </w:r>
      <w:r w:rsidRPr="006E10DE">
        <w:rPr>
          <w:rFonts w:eastAsia="Times New Roman" w:cs="Arial"/>
          <w:i/>
          <w:lang w:eastAsia="pl-PL"/>
        </w:rPr>
        <w:tab/>
      </w:r>
      <w:r w:rsidRPr="006E10DE">
        <w:rPr>
          <w:rFonts w:eastAsia="Times New Roman" w:cs="Arial"/>
          <w:i/>
          <w:lang w:eastAsia="pl-PL"/>
        </w:rPr>
        <w:tab/>
        <w:t>Członek Rady Nadzorczej</w:t>
      </w:r>
    </w:p>
    <w:p w:rsidR="006E10DE" w:rsidRPr="006E10DE" w:rsidRDefault="006E10DE" w:rsidP="006E10DE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6E10DE">
        <w:rPr>
          <w:rFonts w:eastAsia="Times New Roman" w:cs="Arial"/>
          <w:i/>
          <w:lang w:eastAsia="pl-PL"/>
        </w:rPr>
        <w:t xml:space="preserve">Marek Szuszkiewicz </w:t>
      </w:r>
      <w:r w:rsidRPr="006E10DE">
        <w:rPr>
          <w:rFonts w:eastAsia="Times New Roman" w:cs="Arial"/>
          <w:i/>
          <w:lang w:eastAsia="pl-PL"/>
        </w:rPr>
        <w:tab/>
        <w:t>Członek Rady Nadzorczej</w:t>
      </w:r>
    </w:p>
    <w:p w:rsidR="006E10DE" w:rsidRPr="006E10DE" w:rsidRDefault="006E10DE" w:rsidP="006E10DE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6E10DE">
        <w:rPr>
          <w:rFonts w:eastAsia="Times New Roman" w:cs="Arial"/>
          <w:i/>
          <w:lang w:eastAsia="pl-PL"/>
        </w:rPr>
        <w:t xml:space="preserve">Tomasz Stadnik </w:t>
      </w:r>
      <w:r w:rsidRPr="006E10DE">
        <w:rPr>
          <w:rFonts w:eastAsia="Times New Roman" w:cs="Arial"/>
          <w:i/>
          <w:lang w:eastAsia="pl-PL"/>
        </w:rPr>
        <w:tab/>
      </w:r>
      <w:r w:rsidRPr="006E10DE">
        <w:rPr>
          <w:rFonts w:eastAsia="Times New Roman" w:cs="Arial"/>
          <w:i/>
          <w:lang w:eastAsia="pl-PL"/>
        </w:rPr>
        <w:tab/>
        <w:t>Członek Rady Nadzorczej</w:t>
      </w:r>
      <w:r>
        <w:rPr>
          <w:rFonts w:eastAsia="Times New Roman" w:cs="Arial"/>
          <w:i/>
          <w:lang w:eastAsia="pl-PL"/>
        </w:rPr>
        <w:t>”</w:t>
      </w:r>
      <w:r w:rsidR="00627916">
        <w:rPr>
          <w:rFonts w:eastAsia="Times New Roman" w:cs="Arial"/>
          <w:i/>
          <w:lang w:eastAsia="pl-PL"/>
        </w:rPr>
        <w:t>;</w:t>
      </w:r>
    </w:p>
    <w:p w:rsidR="006E10DE" w:rsidRDefault="006E10DE" w:rsidP="007A348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b/>
          <w:lang w:eastAsia="pl-PL"/>
        </w:rPr>
      </w:pPr>
    </w:p>
    <w:p w:rsidR="00FC3F99" w:rsidRPr="006E10DE" w:rsidRDefault="00FC3F99" w:rsidP="0063537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F7635">
        <w:rPr>
          <w:rFonts w:eastAsia="Times New Roman" w:cs="Arial"/>
          <w:b/>
          <w:lang w:eastAsia="pl-PL"/>
        </w:rPr>
        <w:t>W pkt 8 lit c</w:t>
      </w:r>
      <w:r w:rsidRPr="006E10DE">
        <w:rPr>
          <w:rFonts w:eastAsia="Times New Roman" w:cs="Arial"/>
          <w:lang w:eastAsia="pl-PL"/>
        </w:rPr>
        <w:t xml:space="preserve"> otrzymuje brzmienie:</w:t>
      </w:r>
    </w:p>
    <w:p w:rsidR="00FC3F99" w:rsidRPr="00FC3F99" w:rsidRDefault="00FC3F99" w:rsidP="007A348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„</w:t>
      </w:r>
      <w:r w:rsidR="00C16CC4" w:rsidRPr="00C16CC4">
        <w:rPr>
          <w:rFonts w:eastAsia="Times New Roman" w:cs="Arial"/>
          <w:i/>
          <w:lang w:eastAsia="pl-PL"/>
        </w:rPr>
        <w:t>Piotr Bień, Roch Pietroń, Monika Zduńska, Paweł Sugalski, Andrzej Lis, Wojciech Dębski, Katarzyna Rokicka</w:t>
      </w:r>
      <w:r w:rsidRPr="00FC3F99">
        <w:rPr>
          <w:rFonts w:eastAsia="Times New Roman" w:cs="Arial"/>
          <w:i/>
          <w:lang w:eastAsia="pl-PL"/>
        </w:rPr>
        <w:t>.”</w:t>
      </w:r>
      <w:r w:rsidR="00627916">
        <w:rPr>
          <w:rFonts w:eastAsia="Times New Roman" w:cs="Arial"/>
          <w:i/>
          <w:lang w:eastAsia="pl-PL"/>
        </w:rPr>
        <w:t>;</w:t>
      </w:r>
    </w:p>
    <w:p w:rsidR="00FC3F99" w:rsidRDefault="00FC3F99" w:rsidP="00FC3F99">
      <w:pPr>
        <w:pStyle w:val="Akapitzlist"/>
        <w:shd w:val="clear" w:color="auto" w:fill="FFFFFF"/>
        <w:spacing w:after="0" w:line="240" w:lineRule="auto"/>
        <w:ind w:left="426"/>
        <w:contextualSpacing w:val="0"/>
        <w:jc w:val="both"/>
        <w:rPr>
          <w:rFonts w:eastAsia="Times New Roman" w:cs="Arial"/>
          <w:b/>
          <w:lang w:eastAsia="pl-PL"/>
        </w:rPr>
      </w:pPr>
    </w:p>
    <w:p w:rsidR="00FC3F99" w:rsidRDefault="00FC3F99" w:rsidP="00635377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EF7635">
        <w:rPr>
          <w:rFonts w:eastAsia="Times New Roman" w:cs="Arial"/>
          <w:b/>
          <w:lang w:eastAsia="pl-PL"/>
        </w:rPr>
        <w:t>Pkt 10</w:t>
      </w:r>
      <w:r>
        <w:rPr>
          <w:rFonts w:eastAsia="Times New Roman" w:cs="Arial"/>
          <w:lang w:eastAsia="pl-PL"/>
        </w:rPr>
        <w:t xml:space="preserve"> </w:t>
      </w:r>
      <w:r w:rsidRPr="006E10DE">
        <w:rPr>
          <w:rFonts w:eastAsia="Times New Roman" w:cs="Arial"/>
          <w:lang w:eastAsia="pl-PL"/>
        </w:rPr>
        <w:t>otrzymuje brzmienie: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bookmarkStart w:id="1" w:name="_Toc406502345"/>
      <w:bookmarkStart w:id="2" w:name="_Toc523841964"/>
      <w:r>
        <w:rPr>
          <w:rFonts w:eastAsia="Times New Roman" w:cs="Arial"/>
          <w:i/>
          <w:lang w:eastAsia="pl-PL"/>
        </w:rPr>
        <w:t>„</w:t>
      </w:r>
      <w:r w:rsidRPr="00FC3F99">
        <w:rPr>
          <w:rFonts w:eastAsia="Times New Roman" w:cs="Arial"/>
          <w:i/>
          <w:lang w:eastAsia="pl-PL"/>
        </w:rPr>
        <w:t>10. Nazwy innych funduszy inwestycyjnych zarządzanych przez Towarzystwo, nieobjętych Prospektem</w:t>
      </w:r>
      <w:bookmarkEnd w:id="1"/>
      <w:r w:rsidRPr="00FC3F99">
        <w:rPr>
          <w:rFonts w:eastAsia="Times New Roman" w:cs="Arial"/>
          <w:i/>
          <w:lang w:eastAsia="pl-PL"/>
        </w:rPr>
        <w:t xml:space="preserve"> oraz nazwy zarządzanych funduszy zagranicznych lub unijnych AFI</w:t>
      </w:r>
      <w:bookmarkEnd w:id="2"/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Rockbridge Fundusz Inwestycyjny Otwarty Parasolowy,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Rockbridge Fundusz Inwestycyjny Zamknięty Bezpieczna Inwestycja 2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Rockbridge Fundusz Inwestycyjny Zamknięty Bezpieczna Inwestycja 4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Rockbridge Fundusz Inwestycyjny Zamknięty Bezpieczna Inwestycja 5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Rockbridge Fundusz Inwestycyjny Zamknięty Multi Strategia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Rockbridge Fundusz Inwestycyjny Zamknięty Multi Inwestycja</w:t>
      </w:r>
    </w:p>
    <w:p w:rsidR="00FC3F99" w:rsidRPr="00FC3F99" w:rsidRDefault="00C16CC4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 xml:space="preserve">mBank </w:t>
      </w:r>
      <w:r w:rsidR="00FC3F99" w:rsidRPr="00FC3F99">
        <w:rPr>
          <w:rFonts w:eastAsia="Times New Roman" w:cs="Arial"/>
          <w:i/>
          <w:lang w:eastAsia="pl-PL"/>
        </w:rPr>
        <w:t>Fundusz Inwestycyjny Otwarty</w:t>
      </w:r>
    </w:p>
    <w:p w:rsidR="00C16CC4" w:rsidRPr="00C16CC4" w:rsidRDefault="00C16CC4" w:rsidP="00C16CC4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C16CC4">
        <w:rPr>
          <w:rFonts w:eastAsia="Times New Roman" w:cs="Arial"/>
          <w:i/>
          <w:lang w:eastAsia="pl-PL"/>
        </w:rPr>
        <w:t xml:space="preserve">Rockbridge Fundusz Inwestycyjny Zamknięty </w:t>
      </w:r>
      <w:proofErr w:type="spellStart"/>
      <w:r w:rsidRPr="00C16CC4">
        <w:rPr>
          <w:rFonts w:eastAsia="Times New Roman" w:cs="Arial"/>
          <w:i/>
          <w:lang w:eastAsia="pl-PL"/>
        </w:rPr>
        <w:t>Polish</w:t>
      </w:r>
      <w:proofErr w:type="spellEnd"/>
      <w:r w:rsidRPr="00C16CC4">
        <w:rPr>
          <w:rFonts w:eastAsia="Times New Roman" w:cs="Arial"/>
          <w:i/>
          <w:lang w:eastAsia="pl-PL"/>
        </w:rPr>
        <w:t xml:space="preserve"> </w:t>
      </w:r>
      <w:proofErr w:type="spellStart"/>
      <w:r w:rsidRPr="00C16CC4">
        <w:rPr>
          <w:rFonts w:eastAsia="Times New Roman" w:cs="Arial"/>
          <w:i/>
          <w:lang w:eastAsia="pl-PL"/>
        </w:rPr>
        <w:t>Opportunities</w:t>
      </w:r>
      <w:proofErr w:type="spellEnd"/>
    </w:p>
    <w:p w:rsidR="00C16CC4" w:rsidRPr="00C16CC4" w:rsidRDefault="00C16CC4" w:rsidP="00C16CC4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C16CC4">
        <w:rPr>
          <w:rFonts w:eastAsia="Times New Roman" w:cs="Arial"/>
          <w:i/>
          <w:lang w:eastAsia="pl-PL"/>
        </w:rPr>
        <w:lastRenderedPageBreak/>
        <w:t xml:space="preserve">Rockbridge Fundusz Inwestycyjny Zamknięty </w:t>
      </w:r>
      <w:proofErr w:type="spellStart"/>
      <w:r w:rsidRPr="00C16CC4">
        <w:rPr>
          <w:rFonts w:eastAsia="Times New Roman" w:cs="Arial"/>
          <w:i/>
          <w:lang w:eastAsia="pl-PL"/>
        </w:rPr>
        <w:t>Long-Short</w:t>
      </w:r>
      <w:proofErr w:type="spellEnd"/>
      <w:r w:rsidRPr="00C16CC4">
        <w:rPr>
          <w:rFonts w:eastAsia="Times New Roman" w:cs="Arial"/>
          <w:i/>
          <w:lang w:eastAsia="pl-PL"/>
        </w:rPr>
        <w:t xml:space="preserve"> 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 xml:space="preserve">Rockbridge Fundusz Inwestycyjny Zamknięty </w:t>
      </w:r>
      <w:proofErr w:type="spellStart"/>
      <w:r w:rsidRPr="00FC3F99">
        <w:rPr>
          <w:rFonts w:eastAsia="Times New Roman" w:cs="Arial"/>
          <w:i/>
          <w:lang w:eastAsia="pl-PL"/>
        </w:rPr>
        <w:t>Absolute</w:t>
      </w:r>
      <w:proofErr w:type="spellEnd"/>
      <w:r w:rsidRPr="00FC3F99">
        <w:rPr>
          <w:rFonts w:eastAsia="Times New Roman" w:cs="Arial"/>
          <w:i/>
          <w:lang w:eastAsia="pl-PL"/>
        </w:rPr>
        <w:t xml:space="preserve"> Return </w:t>
      </w:r>
      <w:proofErr w:type="spellStart"/>
      <w:r w:rsidRPr="00FC3F99">
        <w:rPr>
          <w:rFonts w:eastAsia="Times New Roman" w:cs="Arial"/>
          <w:i/>
          <w:lang w:eastAsia="pl-PL"/>
        </w:rPr>
        <w:t>Fixed</w:t>
      </w:r>
      <w:proofErr w:type="spellEnd"/>
      <w:r w:rsidRPr="00FC3F99">
        <w:rPr>
          <w:rFonts w:eastAsia="Times New Roman" w:cs="Arial"/>
          <w:i/>
          <w:lang w:eastAsia="pl-PL"/>
        </w:rPr>
        <w:t xml:space="preserve"> </w:t>
      </w:r>
      <w:proofErr w:type="spellStart"/>
      <w:r w:rsidRPr="00FC3F99">
        <w:rPr>
          <w:rFonts w:eastAsia="Times New Roman" w:cs="Arial"/>
          <w:i/>
          <w:lang w:eastAsia="pl-PL"/>
        </w:rPr>
        <w:t>Income</w:t>
      </w:r>
      <w:proofErr w:type="spellEnd"/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Rockbridge Fundusz Inwestycyjny Zamknięty Global Macro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Rockbridge Fundusz Inwestycyjny Zamknięty Value Equity</w:t>
      </w:r>
    </w:p>
    <w:p w:rsidR="00C16CC4" w:rsidRPr="00C16CC4" w:rsidRDefault="00C16CC4" w:rsidP="00C16CC4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proofErr w:type="spellStart"/>
      <w:r w:rsidRPr="00C16CC4">
        <w:rPr>
          <w:rFonts w:eastAsia="Times New Roman" w:cs="Arial"/>
          <w:i/>
          <w:lang w:eastAsia="pl-PL"/>
        </w:rPr>
        <w:t>Debt</w:t>
      </w:r>
      <w:proofErr w:type="spellEnd"/>
      <w:r w:rsidRPr="00C16CC4">
        <w:rPr>
          <w:rFonts w:eastAsia="Times New Roman" w:cs="Arial"/>
          <w:i/>
          <w:lang w:eastAsia="pl-PL"/>
        </w:rPr>
        <w:t xml:space="preserve"> Profit Niestandaryzowany Sekurytyzacyjny Fundusz Inwestycyjny Zamknięty (w likwidacji)</w:t>
      </w:r>
    </w:p>
    <w:p w:rsidR="00C16CC4" w:rsidRPr="00C16CC4" w:rsidRDefault="00C16CC4" w:rsidP="00C16CC4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C16CC4">
        <w:rPr>
          <w:rFonts w:eastAsia="Times New Roman" w:cs="Arial"/>
          <w:i/>
          <w:lang w:eastAsia="pl-PL"/>
        </w:rPr>
        <w:t xml:space="preserve">Rockbridge Fundusz Inwestycyjny Zamknięty </w:t>
      </w:r>
      <w:proofErr w:type="spellStart"/>
      <w:r w:rsidRPr="00C16CC4">
        <w:rPr>
          <w:rFonts w:eastAsia="Times New Roman" w:cs="Arial"/>
          <w:i/>
          <w:lang w:eastAsia="pl-PL"/>
        </w:rPr>
        <w:t>Alpha</w:t>
      </w:r>
      <w:proofErr w:type="spellEnd"/>
      <w:r w:rsidRPr="00C16CC4">
        <w:rPr>
          <w:rFonts w:eastAsia="Times New Roman" w:cs="Arial"/>
          <w:i/>
          <w:lang w:eastAsia="pl-PL"/>
        </w:rPr>
        <w:t xml:space="preserve"> Hedge 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Fundusz Inwestycyjny Zamknięty Akcji +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Absolutnej Stopy Zwrotu Fundusz Inwestycyjny Zamknięty Rynków Zagranicznych 2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Fundusz Inwestycyjny Zamknięty Aktywny Akcji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 xml:space="preserve">ALTER Absolutnej Stopy Zwrotu Fundusz Inwestycyjny Zamknięty Global </w:t>
      </w:r>
      <w:proofErr w:type="spellStart"/>
      <w:r w:rsidRPr="00FC3F99">
        <w:rPr>
          <w:rFonts w:eastAsia="Times New Roman" w:cs="Arial"/>
          <w:i/>
          <w:lang w:eastAsia="pl-PL"/>
        </w:rPr>
        <w:t>Opportunities</w:t>
      </w:r>
      <w:proofErr w:type="spellEnd"/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Fundusz Inwestycyjny Zamknięty Akcji Globalnych 2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 xml:space="preserve">ALTER Market </w:t>
      </w:r>
      <w:proofErr w:type="spellStart"/>
      <w:r w:rsidRPr="00FC3F99">
        <w:rPr>
          <w:rFonts w:eastAsia="Times New Roman" w:cs="Arial"/>
          <w:i/>
          <w:lang w:eastAsia="pl-PL"/>
        </w:rPr>
        <w:t>Neutral</w:t>
      </w:r>
      <w:proofErr w:type="spellEnd"/>
      <w:r w:rsidRPr="00FC3F99">
        <w:rPr>
          <w:rFonts w:eastAsia="Times New Roman" w:cs="Arial"/>
          <w:i/>
          <w:lang w:eastAsia="pl-PL"/>
        </w:rPr>
        <w:t xml:space="preserve"> High </w:t>
      </w:r>
      <w:proofErr w:type="spellStart"/>
      <w:r w:rsidRPr="00FC3F99">
        <w:rPr>
          <w:rFonts w:eastAsia="Times New Roman" w:cs="Arial"/>
          <w:i/>
          <w:lang w:eastAsia="pl-PL"/>
        </w:rPr>
        <w:t>Dividend</w:t>
      </w:r>
      <w:proofErr w:type="spellEnd"/>
      <w:r w:rsidRPr="00FC3F99">
        <w:rPr>
          <w:rFonts w:eastAsia="Times New Roman" w:cs="Arial"/>
          <w:i/>
          <w:lang w:eastAsia="pl-PL"/>
        </w:rPr>
        <w:t xml:space="preserve"> Fundusz Inwestycyjny Zamknięty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Absolutnej Stopy Zwrotu Fundusz Inwestycyjny Zamknięty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Absolutnej Stopy Zwrotu Fundusz Inwestycyjny Zamknięty Rynku Polskiego 2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Fundusz Inwestycyjny Zamknięty Aktywnej Alokacji Spółek Dywidendowych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Fundusz Inwestycyjny Zamknięty Multi Strategia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 xml:space="preserve">ALTER Multi </w:t>
      </w:r>
      <w:proofErr w:type="spellStart"/>
      <w:r w:rsidRPr="00FC3F99">
        <w:rPr>
          <w:rFonts w:eastAsia="Times New Roman" w:cs="Arial"/>
          <w:i/>
          <w:lang w:eastAsia="pl-PL"/>
        </w:rPr>
        <w:t>Asset</w:t>
      </w:r>
      <w:proofErr w:type="spellEnd"/>
      <w:r w:rsidRPr="00FC3F99">
        <w:rPr>
          <w:rFonts w:eastAsia="Times New Roman" w:cs="Arial"/>
          <w:i/>
          <w:lang w:eastAsia="pl-PL"/>
        </w:rPr>
        <w:t xml:space="preserve"> Fundusz Inwestycyjny Zamknięty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Absolutnej Stopy Zwrotu Fundusz Inwestycyjny Zamknięty Obligacji 1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 xml:space="preserve">ALTER Fundusz Inwestycyjny Zamknięty </w:t>
      </w:r>
      <w:proofErr w:type="spellStart"/>
      <w:r w:rsidRPr="00FC3F99">
        <w:rPr>
          <w:rFonts w:eastAsia="Times New Roman" w:cs="Arial"/>
          <w:i/>
          <w:lang w:eastAsia="pl-PL"/>
        </w:rPr>
        <w:t>GlobAl</w:t>
      </w:r>
      <w:proofErr w:type="spellEnd"/>
      <w:r w:rsidRPr="00FC3F99">
        <w:rPr>
          <w:rFonts w:eastAsia="Times New Roman" w:cs="Arial"/>
          <w:i/>
          <w:lang w:eastAsia="pl-PL"/>
        </w:rPr>
        <w:t xml:space="preserve"> 2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Fundusz Inwestycyjny Zamknięty Akcji Globalnych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 xml:space="preserve">ALTER </w:t>
      </w:r>
      <w:proofErr w:type="spellStart"/>
      <w:r w:rsidRPr="00FC3F99">
        <w:rPr>
          <w:rFonts w:eastAsia="Times New Roman" w:cs="Arial"/>
          <w:i/>
          <w:lang w:eastAsia="pl-PL"/>
        </w:rPr>
        <w:t>Alternative</w:t>
      </w:r>
      <w:proofErr w:type="spellEnd"/>
      <w:r w:rsidRPr="00FC3F99">
        <w:rPr>
          <w:rFonts w:eastAsia="Times New Roman" w:cs="Arial"/>
          <w:i/>
          <w:lang w:eastAsia="pl-PL"/>
        </w:rPr>
        <w:t xml:space="preserve"> </w:t>
      </w:r>
      <w:proofErr w:type="spellStart"/>
      <w:r w:rsidRPr="00FC3F99">
        <w:rPr>
          <w:rFonts w:eastAsia="Times New Roman" w:cs="Arial"/>
          <w:i/>
          <w:lang w:eastAsia="pl-PL"/>
        </w:rPr>
        <w:t>Investments</w:t>
      </w:r>
      <w:proofErr w:type="spellEnd"/>
      <w:r w:rsidRPr="00FC3F99">
        <w:rPr>
          <w:rFonts w:eastAsia="Times New Roman" w:cs="Arial"/>
          <w:i/>
          <w:lang w:eastAsia="pl-PL"/>
        </w:rPr>
        <w:t xml:space="preserve"> Fundusz Inwestycyjny Zamknięty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KAPITAŁ PLUS Fundusz Inwestycyjny Zamknięty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29 Fundusz Inwestycyjny Zamknięty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9 Fundusz Inwestycyjny Zamknięty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SS1 Fundusz Inwestycyjny Zamknięty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NGU Fundusz Inwestycyjny Zamknięty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 xml:space="preserve">Premium </w:t>
      </w:r>
      <w:proofErr w:type="spellStart"/>
      <w:r w:rsidRPr="00FC3F99">
        <w:rPr>
          <w:rFonts w:eastAsia="Times New Roman" w:cs="Arial"/>
          <w:i/>
          <w:lang w:eastAsia="pl-PL"/>
        </w:rPr>
        <w:t>Properties</w:t>
      </w:r>
      <w:proofErr w:type="spellEnd"/>
      <w:r w:rsidRPr="00FC3F99">
        <w:rPr>
          <w:rFonts w:eastAsia="Times New Roman" w:cs="Arial"/>
          <w:i/>
          <w:lang w:eastAsia="pl-PL"/>
        </w:rPr>
        <w:t xml:space="preserve"> Fundusz Inwestycyjny Zamknięty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ALTER SEMEKO Fundusz Inwestycyjny Zamknięty Mieszkaniowy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ALTUS Niestandaryzowany Sekurytyzacyjny Fundusz Inwestycyjny Zamknięty Wierzytelności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ALTUS Niestandaryzowany Sekurytyzacyjny Fundusz Inwestycyjny Zamknięty Wierzytelności 3</w:t>
      </w:r>
    </w:p>
    <w:p w:rsidR="00FC3F99" w:rsidRP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 w:rsidRPr="00FC3F99">
        <w:rPr>
          <w:rFonts w:eastAsia="Times New Roman" w:cs="Arial"/>
          <w:i/>
          <w:lang w:eastAsia="pl-PL"/>
        </w:rPr>
        <w:t>Towarzystwo nie zarządza żadnym funduszem zagranicznym ani unijnym AFI.</w:t>
      </w:r>
      <w:r>
        <w:rPr>
          <w:rFonts w:eastAsia="Times New Roman" w:cs="Arial"/>
          <w:i/>
          <w:lang w:eastAsia="pl-PL"/>
        </w:rPr>
        <w:t>”</w:t>
      </w:r>
      <w:r w:rsidR="00627916">
        <w:rPr>
          <w:rFonts w:eastAsia="Times New Roman" w:cs="Arial"/>
          <w:i/>
          <w:lang w:eastAsia="pl-PL"/>
        </w:rPr>
        <w:t>.</w:t>
      </w:r>
    </w:p>
    <w:p w:rsidR="00FC3F99" w:rsidRDefault="00FC3F99" w:rsidP="00FC3F99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</w:p>
    <w:p w:rsidR="00C16CC4" w:rsidRPr="00EE73C1" w:rsidRDefault="00C16CC4" w:rsidP="00C16CC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eastAsia="Times New Roman" w:cs="Arial"/>
          <w:b/>
          <w:lang w:eastAsia="pl-PL"/>
        </w:rPr>
      </w:pPr>
      <w:r w:rsidRPr="00EE73C1">
        <w:rPr>
          <w:rFonts w:eastAsia="Times New Roman" w:cs="Arial"/>
          <w:b/>
          <w:lang w:eastAsia="pl-PL"/>
        </w:rPr>
        <w:t xml:space="preserve">W Rozdziale </w:t>
      </w:r>
      <w:r>
        <w:rPr>
          <w:rFonts w:eastAsia="Times New Roman" w:cs="Arial"/>
          <w:b/>
          <w:lang w:eastAsia="pl-PL"/>
        </w:rPr>
        <w:t xml:space="preserve">IV </w:t>
      </w:r>
      <w:r w:rsidRPr="00EE73C1">
        <w:rPr>
          <w:rFonts w:eastAsia="Times New Roman" w:cs="Arial"/>
          <w:b/>
          <w:lang w:eastAsia="pl-PL"/>
        </w:rPr>
        <w:t xml:space="preserve">– </w:t>
      </w:r>
      <w:r>
        <w:rPr>
          <w:rFonts w:eastAsia="Times New Roman" w:cs="Arial"/>
          <w:b/>
          <w:lang w:eastAsia="pl-PL"/>
        </w:rPr>
        <w:t>Dane o Depozytariuszu</w:t>
      </w:r>
      <w:r w:rsidRPr="00EE73C1">
        <w:rPr>
          <w:rFonts w:eastAsia="Times New Roman" w:cs="Arial"/>
          <w:b/>
          <w:lang w:eastAsia="pl-PL"/>
        </w:rPr>
        <w:t>:</w:t>
      </w:r>
    </w:p>
    <w:p w:rsidR="00BB4CAA" w:rsidRPr="001B4BC2" w:rsidRDefault="001B4BC2" w:rsidP="001B4BC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42EA8">
        <w:rPr>
          <w:rFonts w:eastAsia="Times New Roman" w:cs="Arial"/>
          <w:b/>
          <w:lang w:eastAsia="pl-PL"/>
        </w:rPr>
        <w:t>Pkt 1</w:t>
      </w:r>
      <w:r w:rsidRPr="001B4BC2">
        <w:rPr>
          <w:rFonts w:eastAsia="Times New Roman" w:cs="Arial"/>
          <w:lang w:eastAsia="pl-PL"/>
        </w:rPr>
        <w:t xml:space="preserve"> otrzymuje brzmienie:</w:t>
      </w:r>
    </w:p>
    <w:p w:rsidR="000E4C55" w:rsidRDefault="000E4C55" w:rsidP="000E4C55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„</w:t>
      </w:r>
      <w:r w:rsidRPr="000E4C55">
        <w:rPr>
          <w:rFonts w:eastAsia="Times New Roman" w:cs="Arial"/>
          <w:i/>
          <w:lang w:eastAsia="pl-PL"/>
        </w:rPr>
        <w:t xml:space="preserve">mBank S.A. z siedzibą w Warszawie, ul. Senatorska </w:t>
      </w:r>
      <w:r w:rsidRPr="0045409E">
        <w:rPr>
          <w:rFonts w:eastAsia="Times New Roman" w:cs="Arial"/>
          <w:i/>
          <w:lang w:eastAsia="pl-PL"/>
        </w:rPr>
        <w:t>18, 00-</w:t>
      </w:r>
      <w:r w:rsidR="00B84BB0" w:rsidRPr="0045409E">
        <w:rPr>
          <w:rFonts w:eastAsia="Times New Roman" w:cs="Arial"/>
          <w:i/>
          <w:lang w:eastAsia="pl-PL"/>
        </w:rPr>
        <w:t>950</w:t>
      </w:r>
      <w:r w:rsidRPr="0045409E">
        <w:rPr>
          <w:rFonts w:eastAsia="Times New Roman" w:cs="Arial"/>
          <w:i/>
          <w:lang w:eastAsia="pl-PL"/>
        </w:rPr>
        <w:t xml:space="preserve"> Wa</w:t>
      </w:r>
      <w:r w:rsidRPr="000E4C55">
        <w:rPr>
          <w:rFonts w:eastAsia="Times New Roman" w:cs="Arial"/>
          <w:i/>
          <w:lang w:eastAsia="pl-PL"/>
        </w:rPr>
        <w:t xml:space="preserve">rszawa; </w:t>
      </w:r>
      <w:proofErr w:type="spellStart"/>
      <w:r w:rsidRPr="000E4C55">
        <w:rPr>
          <w:rFonts w:eastAsia="Times New Roman" w:cs="Arial"/>
          <w:i/>
          <w:lang w:eastAsia="pl-PL"/>
        </w:rPr>
        <w:t>tel</w:t>
      </w:r>
      <w:proofErr w:type="spellEnd"/>
      <w:r w:rsidRPr="000E4C55">
        <w:rPr>
          <w:rFonts w:eastAsia="Times New Roman" w:cs="Arial"/>
          <w:i/>
          <w:lang w:eastAsia="pl-PL"/>
        </w:rPr>
        <w:t>: +48 22 829 04 06; fax: +48 22 829 07 78.</w:t>
      </w:r>
      <w:r>
        <w:rPr>
          <w:rFonts w:eastAsia="Times New Roman" w:cs="Arial"/>
          <w:i/>
          <w:lang w:eastAsia="pl-PL"/>
        </w:rPr>
        <w:t>”;</w:t>
      </w:r>
    </w:p>
    <w:p w:rsidR="000E4C55" w:rsidRDefault="000E4C55" w:rsidP="000E4C55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</w:p>
    <w:p w:rsidR="00742EA8" w:rsidRPr="001B4BC2" w:rsidRDefault="00742EA8" w:rsidP="00742EA8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742EA8">
        <w:rPr>
          <w:rFonts w:eastAsia="Times New Roman" w:cs="Arial"/>
          <w:b/>
          <w:lang w:eastAsia="pl-PL"/>
        </w:rPr>
        <w:t>Pkt 5</w:t>
      </w:r>
      <w:r w:rsidRPr="001B4BC2">
        <w:rPr>
          <w:rFonts w:eastAsia="Times New Roman" w:cs="Arial"/>
          <w:lang w:eastAsia="pl-PL"/>
        </w:rPr>
        <w:t xml:space="preserve"> otrzymuje brzmienie:</w:t>
      </w:r>
    </w:p>
    <w:p w:rsidR="00742EA8" w:rsidRDefault="00742EA8" w:rsidP="00742EA8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„</w:t>
      </w:r>
      <w:r w:rsidRPr="00742EA8">
        <w:rPr>
          <w:rFonts w:eastAsia="Times New Roman" w:cs="Arial"/>
          <w:i/>
          <w:lang w:eastAsia="pl-PL"/>
        </w:rPr>
        <w:t>Depozytariusz nie powierzył innym podmiotom wykonywania czynności w zakresie związanym z realizacją funkcji p</w:t>
      </w:r>
      <w:r>
        <w:rPr>
          <w:rFonts w:eastAsia="Times New Roman" w:cs="Arial"/>
          <w:i/>
          <w:lang w:eastAsia="pl-PL"/>
        </w:rPr>
        <w:t>rzechowywania Aktywów Funduszu.”</w:t>
      </w:r>
      <w:r w:rsidR="00627916">
        <w:rPr>
          <w:rFonts w:eastAsia="Times New Roman" w:cs="Arial"/>
          <w:i/>
          <w:lang w:eastAsia="pl-PL"/>
        </w:rPr>
        <w:t>.</w:t>
      </w:r>
    </w:p>
    <w:p w:rsidR="00C16CC4" w:rsidRDefault="00C16CC4" w:rsidP="00AC13B6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</w:p>
    <w:p w:rsidR="00367102" w:rsidRPr="00EE73C1" w:rsidRDefault="00367102" w:rsidP="0036710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eastAsia="Times New Roman" w:cs="Arial"/>
          <w:b/>
          <w:lang w:eastAsia="pl-PL"/>
        </w:rPr>
      </w:pPr>
      <w:r w:rsidRPr="00EE73C1">
        <w:rPr>
          <w:rFonts w:eastAsia="Times New Roman" w:cs="Arial"/>
          <w:b/>
          <w:lang w:eastAsia="pl-PL"/>
        </w:rPr>
        <w:t xml:space="preserve">W Rozdziale </w:t>
      </w:r>
      <w:r>
        <w:rPr>
          <w:rFonts w:eastAsia="Times New Roman" w:cs="Arial"/>
          <w:b/>
          <w:lang w:eastAsia="pl-PL"/>
        </w:rPr>
        <w:t xml:space="preserve">V </w:t>
      </w:r>
      <w:r w:rsidRPr="00EE73C1">
        <w:rPr>
          <w:rFonts w:eastAsia="Times New Roman" w:cs="Arial"/>
          <w:b/>
          <w:lang w:eastAsia="pl-PL"/>
        </w:rPr>
        <w:t xml:space="preserve">– </w:t>
      </w:r>
      <w:r>
        <w:rPr>
          <w:rFonts w:eastAsia="Times New Roman" w:cs="Arial"/>
          <w:b/>
          <w:lang w:eastAsia="pl-PL"/>
        </w:rPr>
        <w:t>Dane o podmiotach obsługujących Fundusz</w:t>
      </w:r>
      <w:r w:rsidRPr="00EE73C1">
        <w:rPr>
          <w:rFonts w:eastAsia="Times New Roman" w:cs="Arial"/>
          <w:b/>
          <w:lang w:eastAsia="pl-PL"/>
        </w:rPr>
        <w:t>:</w:t>
      </w:r>
    </w:p>
    <w:p w:rsidR="00BB4CAA" w:rsidRDefault="00BB4CAA" w:rsidP="00AC13B6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</w:p>
    <w:p w:rsidR="00367102" w:rsidRPr="00635377" w:rsidRDefault="004D3865" w:rsidP="0063537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w</w:t>
      </w:r>
      <w:r w:rsidR="00367102" w:rsidRPr="00635377">
        <w:rPr>
          <w:rFonts w:eastAsia="Times New Roman" w:cs="Arial"/>
          <w:b/>
          <w:lang w:eastAsia="pl-PL"/>
        </w:rPr>
        <w:t xml:space="preserve"> pkt 2 </w:t>
      </w:r>
      <w:r w:rsidRPr="004D3865">
        <w:rPr>
          <w:rFonts w:eastAsia="Times New Roman" w:cs="Arial"/>
          <w:lang w:eastAsia="pl-PL"/>
        </w:rPr>
        <w:t xml:space="preserve">skreśla się </w:t>
      </w:r>
      <w:proofErr w:type="spellStart"/>
      <w:r w:rsidR="00367102" w:rsidRPr="004D3865">
        <w:rPr>
          <w:rFonts w:eastAsia="Times New Roman" w:cs="Arial"/>
          <w:lang w:eastAsia="pl-PL"/>
        </w:rPr>
        <w:t>ppkt</w:t>
      </w:r>
      <w:proofErr w:type="spellEnd"/>
      <w:r w:rsidR="00367102" w:rsidRPr="004D3865">
        <w:rPr>
          <w:rFonts w:eastAsia="Times New Roman" w:cs="Arial"/>
          <w:lang w:eastAsia="pl-PL"/>
        </w:rPr>
        <w:t xml:space="preserve"> 2.</w:t>
      </w:r>
      <w:r w:rsidRPr="004D3865">
        <w:rPr>
          <w:rFonts w:eastAsia="Times New Roman" w:cs="Arial"/>
          <w:lang w:eastAsia="pl-PL"/>
        </w:rPr>
        <w:t xml:space="preserve">7, </w:t>
      </w:r>
      <w:proofErr w:type="spellStart"/>
      <w:r w:rsidR="00BF5E71" w:rsidRPr="004D3865">
        <w:rPr>
          <w:rFonts w:eastAsia="Times New Roman" w:cs="Arial"/>
          <w:lang w:eastAsia="pl-PL"/>
        </w:rPr>
        <w:t>ppkt</w:t>
      </w:r>
      <w:proofErr w:type="spellEnd"/>
      <w:r w:rsidR="00BF5E71" w:rsidRPr="004D3865">
        <w:rPr>
          <w:rFonts w:eastAsia="Times New Roman" w:cs="Arial"/>
          <w:lang w:eastAsia="pl-PL"/>
        </w:rPr>
        <w:t xml:space="preserve"> </w:t>
      </w:r>
      <w:r w:rsidRPr="004D3865">
        <w:rPr>
          <w:rFonts w:eastAsia="Times New Roman" w:cs="Arial"/>
          <w:lang w:eastAsia="pl-PL"/>
        </w:rPr>
        <w:t>2.11</w:t>
      </w:r>
      <w:r>
        <w:rPr>
          <w:rFonts w:eastAsia="Times New Roman" w:cs="Arial"/>
          <w:lang w:eastAsia="pl-PL"/>
        </w:rPr>
        <w:t xml:space="preserve">, </w:t>
      </w:r>
      <w:proofErr w:type="spellStart"/>
      <w:r w:rsidR="00BF5E71" w:rsidRPr="004D3865">
        <w:rPr>
          <w:rFonts w:eastAsia="Times New Roman" w:cs="Arial"/>
          <w:lang w:eastAsia="pl-PL"/>
        </w:rPr>
        <w:t>ppkt</w:t>
      </w:r>
      <w:proofErr w:type="spellEnd"/>
      <w:r w:rsidR="00BF5E71" w:rsidRPr="004D3865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2.14</w:t>
      </w:r>
      <w:r w:rsidR="003D24A0">
        <w:rPr>
          <w:rFonts w:eastAsia="Times New Roman" w:cs="Arial"/>
          <w:lang w:eastAsia="pl-PL"/>
        </w:rPr>
        <w:t xml:space="preserve"> oraz </w:t>
      </w:r>
      <w:proofErr w:type="spellStart"/>
      <w:r w:rsidR="00BF5E71" w:rsidRPr="004D3865">
        <w:rPr>
          <w:rFonts w:eastAsia="Times New Roman" w:cs="Arial"/>
          <w:lang w:eastAsia="pl-PL"/>
        </w:rPr>
        <w:t>ppkt</w:t>
      </w:r>
      <w:proofErr w:type="spellEnd"/>
      <w:r w:rsidR="00BF5E71" w:rsidRPr="004D3865">
        <w:rPr>
          <w:rFonts w:eastAsia="Times New Roman" w:cs="Arial"/>
          <w:lang w:eastAsia="pl-PL"/>
        </w:rPr>
        <w:t xml:space="preserve"> </w:t>
      </w:r>
      <w:r w:rsidR="003D24A0">
        <w:rPr>
          <w:rFonts w:eastAsia="Times New Roman" w:cs="Arial"/>
          <w:lang w:eastAsia="pl-PL"/>
        </w:rPr>
        <w:t>2.27;</w:t>
      </w:r>
    </w:p>
    <w:p w:rsidR="00BB4CAA" w:rsidRDefault="00BB4CAA" w:rsidP="00AC13B6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</w:p>
    <w:p w:rsidR="00BD577C" w:rsidRPr="00EE73C1" w:rsidRDefault="00BD577C" w:rsidP="00BD577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eastAsia="Times New Roman" w:cs="Arial"/>
          <w:b/>
          <w:lang w:eastAsia="pl-PL"/>
        </w:rPr>
      </w:pPr>
      <w:r w:rsidRPr="00EE73C1">
        <w:rPr>
          <w:rFonts w:eastAsia="Times New Roman" w:cs="Arial"/>
          <w:b/>
          <w:lang w:eastAsia="pl-PL"/>
        </w:rPr>
        <w:t xml:space="preserve">W Rozdziale </w:t>
      </w:r>
      <w:r>
        <w:rPr>
          <w:rFonts w:eastAsia="Times New Roman" w:cs="Arial"/>
          <w:b/>
          <w:lang w:eastAsia="pl-PL"/>
        </w:rPr>
        <w:t xml:space="preserve">VI </w:t>
      </w:r>
      <w:r w:rsidRPr="00EE73C1">
        <w:rPr>
          <w:rFonts w:eastAsia="Times New Roman" w:cs="Arial"/>
          <w:b/>
          <w:lang w:eastAsia="pl-PL"/>
        </w:rPr>
        <w:t xml:space="preserve">– </w:t>
      </w:r>
      <w:r>
        <w:rPr>
          <w:rFonts w:eastAsia="Times New Roman" w:cs="Arial"/>
          <w:b/>
          <w:lang w:eastAsia="pl-PL"/>
        </w:rPr>
        <w:t>Informacje dodatkowe</w:t>
      </w:r>
      <w:r w:rsidRPr="00EE73C1">
        <w:rPr>
          <w:rFonts w:eastAsia="Times New Roman" w:cs="Arial"/>
          <w:b/>
          <w:lang w:eastAsia="pl-PL"/>
        </w:rPr>
        <w:t>:</w:t>
      </w:r>
    </w:p>
    <w:p w:rsidR="00BD577C" w:rsidRDefault="00BD577C" w:rsidP="00635377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635377">
        <w:rPr>
          <w:rFonts w:eastAsia="Times New Roman" w:cs="Arial"/>
          <w:b/>
          <w:lang w:eastAsia="pl-PL"/>
        </w:rPr>
        <w:t xml:space="preserve">Pkt </w:t>
      </w:r>
      <w:r w:rsidR="00627916">
        <w:rPr>
          <w:rFonts w:eastAsia="Times New Roman" w:cs="Arial"/>
          <w:b/>
          <w:lang w:eastAsia="pl-PL"/>
        </w:rPr>
        <w:t>7</w:t>
      </w:r>
      <w:r w:rsidRPr="00635377">
        <w:rPr>
          <w:rFonts w:eastAsia="Times New Roman" w:cs="Arial"/>
          <w:lang w:eastAsia="pl-PL"/>
        </w:rPr>
        <w:t xml:space="preserve"> </w:t>
      </w:r>
      <w:r w:rsidR="00627916">
        <w:rPr>
          <w:rFonts w:eastAsia="Times New Roman" w:cs="Arial"/>
          <w:lang w:eastAsia="pl-PL"/>
        </w:rPr>
        <w:t>aktualizuje się listę podmiotów z którymi zawierane są transakcje w ramach technik efektywnego zarządzania poprzez nadanie brzmienia</w:t>
      </w:r>
      <w:r w:rsidRPr="00635377">
        <w:rPr>
          <w:rFonts w:eastAsia="Times New Roman" w:cs="Arial"/>
          <w:lang w:eastAsia="pl-PL"/>
        </w:rPr>
        <w:t>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5275"/>
        <w:gridCol w:w="2804"/>
      </w:tblGrid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000000" w:fill="FFFFFF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5" w:type="dxa"/>
            <w:shd w:val="clear" w:color="000000" w:fill="FFFFFF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804" w:type="dxa"/>
            <w:shd w:val="clear" w:color="000000" w:fill="FFFFFF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Powiązanie z Towarzystwem lub Depozytariuszem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Bank Millennium S.A.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Bank PEKAO S.A.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Alior Bank S.A.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mBank S.A.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Depozytariusz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Santander Bank Polska S.A. 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Bank PKO BP S.A.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BNP </w:t>
            </w:r>
            <w:proofErr w:type="spellStart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Paribas</w:t>
            </w:r>
            <w:proofErr w:type="spellEnd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Bank Polska S.A.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Societe</w:t>
            </w:r>
            <w:proofErr w:type="spellEnd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Generale S.A.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75" w:type="dxa"/>
            <w:shd w:val="clear" w:color="000000" w:fill="FFFFFF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mBanku S.A.- Biuro Maklerskie</w:t>
            </w:r>
          </w:p>
        </w:tc>
        <w:tc>
          <w:tcPr>
            <w:tcW w:w="2804" w:type="dxa"/>
            <w:shd w:val="clear" w:color="000000" w:fill="FFFFFF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wyodrębniona jednostka organizacyjna depozytariusza 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Haitong</w:t>
            </w:r>
            <w:proofErr w:type="spellEnd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Bank S.A.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Santander Bank Polska S.A. - Biuro Maklerskie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Mercurius</w:t>
            </w:r>
            <w:proofErr w:type="spellEnd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Dom Maklerski Sp. z o.o.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75" w:type="dxa"/>
            <w:shd w:val="clear" w:color="auto" w:fill="auto"/>
            <w:vAlign w:val="bottom"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Ipopema</w:t>
            </w:r>
            <w:proofErr w:type="spellEnd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Securities S.A.</w:t>
            </w:r>
          </w:p>
        </w:tc>
        <w:tc>
          <w:tcPr>
            <w:tcW w:w="2804" w:type="dxa"/>
            <w:shd w:val="clear" w:color="auto" w:fill="auto"/>
            <w:vAlign w:val="bottom"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1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Erste Bank AG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273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Goldman </w:t>
            </w:r>
            <w:proofErr w:type="spellStart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Sachs</w:t>
            </w:r>
            <w:proofErr w:type="spellEnd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International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35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Raiffeisen Bank International AG</w:t>
            </w:r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27916" w:rsidRPr="00627916" w:rsidTr="00B022EC">
        <w:trPr>
          <w:trHeight w:val="356"/>
          <w:jc w:val="center"/>
        </w:trPr>
        <w:tc>
          <w:tcPr>
            <w:tcW w:w="70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75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J.P.Morgan</w:t>
            </w:r>
            <w:proofErr w:type="spellEnd"/>
          </w:p>
        </w:tc>
        <w:tc>
          <w:tcPr>
            <w:tcW w:w="2804" w:type="dxa"/>
            <w:shd w:val="clear" w:color="auto" w:fill="auto"/>
            <w:vAlign w:val="bottom"/>
            <w:hideMark/>
          </w:tcPr>
          <w:p w:rsidR="00627916" w:rsidRPr="00627916" w:rsidRDefault="00627916" w:rsidP="00B0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6279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627916" w:rsidRDefault="00627916" w:rsidP="0062791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D216F8" w:rsidRPr="00EE73C1" w:rsidRDefault="00D216F8" w:rsidP="00D216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eastAsia="Times New Roman" w:cs="Arial"/>
          <w:b/>
          <w:lang w:eastAsia="pl-PL"/>
        </w:rPr>
      </w:pPr>
      <w:r w:rsidRPr="00EE73C1">
        <w:rPr>
          <w:rFonts w:eastAsia="Times New Roman" w:cs="Arial"/>
          <w:b/>
          <w:lang w:eastAsia="pl-PL"/>
        </w:rPr>
        <w:t xml:space="preserve">W Rozdziale </w:t>
      </w:r>
      <w:r>
        <w:rPr>
          <w:rFonts w:eastAsia="Times New Roman" w:cs="Arial"/>
          <w:b/>
          <w:lang w:eastAsia="pl-PL"/>
        </w:rPr>
        <w:t xml:space="preserve">VII </w:t>
      </w:r>
      <w:r w:rsidRPr="00EE73C1">
        <w:rPr>
          <w:rFonts w:eastAsia="Times New Roman" w:cs="Arial"/>
          <w:b/>
          <w:lang w:eastAsia="pl-PL"/>
        </w:rPr>
        <w:t xml:space="preserve">– </w:t>
      </w:r>
      <w:r>
        <w:rPr>
          <w:rFonts w:eastAsia="Times New Roman" w:cs="Arial"/>
          <w:b/>
          <w:lang w:eastAsia="pl-PL"/>
        </w:rPr>
        <w:t>Załączniki</w:t>
      </w:r>
      <w:r w:rsidRPr="00EE73C1">
        <w:rPr>
          <w:rFonts w:eastAsia="Times New Roman" w:cs="Arial"/>
          <w:b/>
          <w:lang w:eastAsia="pl-PL"/>
        </w:rPr>
        <w:t>:</w:t>
      </w:r>
    </w:p>
    <w:p w:rsidR="009473E3" w:rsidRPr="00D216F8" w:rsidRDefault="00D216F8" w:rsidP="00D216F8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D216F8">
        <w:rPr>
          <w:rFonts w:eastAsia="Times New Roman" w:cs="Arial"/>
          <w:lang w:eastAsia="pl-PL"/>
        </w:rPr>
        <w:t>Definicja pojęcia „</w:t>
      </w:r>
      <w:r w:rsidRPr="00D216F8">
        <w:rPr>
          <w:rFonts w:eastAsia="Times New Roman" w:cs="Arial"/>
          <w:i/>
          <w:lang w:eastAsia="pl-PL"/>
        </w:rPr>
        <w:t>Depozytariusz</w:t>
      </w:r>
      <w:r w:rsidRPr="00D216F8">
        <w:rPr>
          <w:rFonts w:eastAsia="Times New Roman" w:cs="Arial"/>
          <w:lang w:eastAsia="pl-PL"/>
        </w:rPr>
        <w:t>” otrzymuje brzmienie:</w:t>
      </w:r>
    </w:p>
    <w:p w:rsidR="00D216F8" w:rsidRPr="00D216F8" w:rsidRDefault="00D216F8" w:rsidP="00D216F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i/>
          <w:lang w:eastAsia="pl-PL"/>
        </w:rPr>
      </w:pPr>
      <w:r w:rsidRPr="00D216F8">
        <w:rPr>
          <w:rFonts w:eastAsia="Times New Roman" w:cs="Arial"/>
          <w:i/>
          <w:lang w:eastAsia="pl-PL"/>
        </w:rPr>
        <w:t>„Depozytariusz – mBank Spółka Akcyjna z siedzibą w Warszawie.</w:t>
      </w:r>
      <w:r>
        <w:rPr>
          <w:rFonts w:eastAsia="Times New Roman" w:cs="Arial"/>
          <w:i/>
          <w:lang w:eastAsia="pl-PL"/>
        </w:rPr>
        <w:t>”;</w:t>
      </w:r>
    </w:p>
    <w:p w:rsidR="00D216F8" w:rsidRPr="00190645" w:rsidRDefault="00190645" w:rsidP="00190645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190645">
        <w:rPr>
          <w:rFonts w:eastAsia="Times New Roman" w:cs="Arial"/>
          <w:lang w:eastAsia="pl-PL"/>
        </w:rPr>
        <w:t>Zamieszcza się Statut Funduszu w brzmieniu obowiązującym od dnia 27 września 2019 r.</w:t>
      </w:r>
    </w:p>
    <w:p w:rsidR="00D216F8" w:rsidRDefault="00D216F8" w:rsidP="00AC13B6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</w:p>
    <w:p w:rsidR="00D216F8" w:rsidRPr="009473E3" w:rsidRDefault="00D216F8" w:rsidP="00AC13B6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</w:p>
    <w:p w:rsidR="00B21B79" w:rsidRPr="00EE73C1" w:rsidRDefault="00B21B79" w:rsidP="00B21B7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E73C1">
        <w:rPr>
          <w:rFonts w:eastAsia="Times New Roman" w:cs="Arial"/>
          <w:lang w:eastAsia="pl-PL"/>
        </w:rPr>
        <w:t>Pozostałe postanowienia Prospektu Informacyjnego Rockbridge</w:t>
      </w:r>
      <w:r>
        <w:rPr>
          <w:rFonts w:eastAsia="Times New Roman" w:cs="Arial"/>
          <w:lang w:eastAsia="pl-PL"/>
        </w:rPr>
        <w:t xml:space="preserve"> </w:t>
      </w:r>
      <w:r w:rsidRPr="00EE73C1">
        <w:rPr>
          <w:rFonts w:eastAsia="Times New Roman" w:cs="Arial"/>
          <w:lang w:eastAsia="pl-PL"/>
        </w:rPr>
        <w:t xml:space="preserve">Funduszu Inwestycyjnego Otwartego </w:t>
      </w:r>
      <w:r w:rsidR="00AE2BC5">
        <w:rPr>
          <w:rFonts w:eastAsia="Times New Roman" w:cs="Arial"/>
          <w:lang w:eastAsia="pl-PL"/>
        </w:rPr>
        <w:t>Akcji Lewarowanego</w:t>
      </w:r>
      <w:r>
        <w:rPr>
          <w:rFonts w:eastAsia="Times New Roman" w:cs="Arial"/>
          <w:lang w:eastAsia="pl-PL"/>
        </w:rPr>
        <w:t xml:space="preserve"> </w:t>
      </w:r>
      <w:r w:rsidRPr="00EE73C1">
        <w:rPr>
          <w:rFonts w:eastAsia="Times New Roman" w:cs="Arial"/>
          <w:lang w:eastAsia="pl-PL"/>
        </w:rPr>
        <w:t>pozostają bez zmian.</w:t>
      </w:r>
    </w:p>
    <w:p w:rsidR="00697CBD" w:rsidRPr="00752A88" w:rsidRDefault="00697CBD" w:rsidP="005756CC">
      <w:p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i/>
          <w:lang w:eastAsia="pl-PL"/>
        </w:rPr>
      </w:pPr>
    </w:p>
    <w:sectPr w:rsidR="00697CBD" w:rsidRPr="00752A88" w:rsidSect="0061704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89" w:rsidRDefault="002B7F89" w:rsidP="00271ED6">
      <w:pPr>
        <w:spacing w:after="0" w:line="240" w:lineRule="auto"/>
      </w:pPr>
      <w:r>
        <w:separator/>
      </w:r>
    </w:p>
  </w:endnote>
  <w:endnote w:type="continuationSeparator" w:id="0">
    <w:p w:rsidR="002B7F89" w:rsidRDefault="002B7F89" w:rsidP="0027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umanst521 Lt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5A" w:rsidRPr="004C2F44" w:rsidRDefault="00CE6E5A" w:rsidP="00A6378A">
    <w:pPr>
      <w:pStyle w:val="Stopka"/>
    </w:pPr>
  </w:p>
  <w:p w:rsidR="00CE6E5A" w:rsidRPr="004C2F44" w:rsidRDefault="00CE6E5A" w:rsidP="00A6378A">
    <w:pPr>
      <w:pStyle w:val="Stopka"/>
      <w:jc w:val="right"/>
    </w:pPr>
    <w:r w:rsidRPr="004C2F44">
      <w:t xml:space="preserve">Strona </w:t>
    </w:r>
    <w:r w:rsidR="005C5157">
      <w:rPr>
        <w:noProof/>
      </w:rPr>
      <w:fldChar w:fldCharType="begin"/>
    </w:r>
    <w:r w:rsidR="005C5157">
      <w:rPr>
        <w:noProof/>
      </w:rPr>
      <w:instrText>PAGE</w:instrText>
    </w:r>
    <w:r w:rsidR="005C5157">
      <w:rPr>
        <w:noProof/>
      </w:rPr>
      <w:fldChar w:fldCharType="separate"/>
    </w:r>
    <w:r w:rsidR="00956698">
      <w:rPr>
        <w:noProof/>
      </w:rPr>
      <w:t>3</w:t>
    </w:r>
    <w:r w:rsidR="005C5157">
      <w:rPr>
        <w:noProof/>
      </w:rPr>
      <w:fldChar w:fldCharType="end"/>
    </w:r>
    <w:r w:rsidRPr="004C2F44">
      <w:t xml:space="preserve"> z </w:t>
    </w:r>
    <w:r w:rsidR="005C5157">
      <w:rPr>
        <w:noProof/>
      </w:rPr>
      <w:fldChar w:fldCharType="begin"/>
    </w:r>
    <w:r w:rsidR="005C5157">
      <w:rPr>
        <w:noProof/>
      </w:rPr>
      <w:instrText>NUMPAGES</w:instrText>
    </w:r>
    <w:r w:rsidR="005C5157">
      <w:rPr>
        <w:noProof/>
      </w:rPr>
      <w:fldChar w:fldCharType="separate"/>
    </w:r>
    <w:r w:rsidR="00956698">
      <w:rPr>
        <w:noProof/>
      </w:rPr>
      <w:t>3</w:t>
    </w:r>
    <w:r w:rsidR="005C51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89" w:rsidRDefault="002B7F89" w:rsidP="00271ED6">
      <w:pPr>
        <w:spacing w:after="0" w:line="240" w:lineRule="auto"/>
      </w:pPr>
      <w:r>
        <w:separator/>
      </w:r>
    </w:p>
  </w:footnote>
  <w:footnote w:type="continuationSeparator" w:id="0">
    <w:p w:rsidR="002B7F89" w:rsidRDefault="002B7F89" w:rsidP="0027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37E0"/>
    <w:multiLevelType w:val="hybridMultilevel"/>
    <w:tmpl w:val="11506A9E"/>
    <w:lvl w:ilvl="0" w:tplc="4FE20E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827F1A"/>
    <w:multiLevelType w:val="hybridMultilevel"/>
    <w:tmpl w:val="6DDE7B2C"/>
    <w:lvl w:ilvl="0" w:tplc="B80C4F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C2417E"/>
    <w:multiLevelType w:val="hybridMultilevel"/>
    <w:tmpl w:val="7C8EE5D2"/>
    <w:lvl w:ilvl="0" w:tplc="0B621E16">
      <w:start w:val="1"/>
      <w:numFmt w:val="lowerLetter"/>
      <w:lvlText w:val="%1)"/>
      <w:lvlJc w:val="right"/>
      <w:pPr>
        <w:tabs>
          <w:tab w:val="num" w:pos="680"/>
        </w:tabs>
        <w:ind w:left="680" w:hanging="567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112D9"/>
    <w:multiLevelType w:val="hybridMultilevel"/>
    <w:tmpl w:val="65A6EEBA"/>
    <w:lvl w:ilvl="0" w:tplc="0B621E16">
      <w:start w:val="1"/>
      <w:numFmt w:val="lowerLetter"/>
      <w:lvlText w:val="%1)"/>
      <w:lvlJc w:val="right"/>
      <w:pPr>
        <w:tabs>
          <w:tab w:val="num" w:pos="680"/>
        </w:tabs>
        <w:ind w:left="680" w:hanging="567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42A8F"/>
    <w:multiLevelType w:val="hybridMultilevel"/>
    <w:tmpl w:val="C48E32AC"/>
    <w:lvl w:ilvl="0" w:tplc="38A201D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0367264"/>
    <w:multiLevelType w:val="hybridMultilevel"/>
    <w:tmpl w:val="F6ACAD94"/>
    <w:lvl w:ilvl="0" w:tplc="AB9045B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2656742A"/>
    <w:multiLevelType w:val="hybridMultilevel"/>
    <w:tmpl w:val="96247F80"/>
    <w:lvl w:ilvl="0" w:tplc="340C2EC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5360A2"/>
    <w:multiLevelType w:val="hybridMultilevel"/>
    <w:tmpl w:val="75EA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56FE2"/>
    <w:multiLevelType w:val="hybridMultilevel"/>
    <w:tmpl w:val="BF34AAD8"/>
    <w:lvl w:ilvl="0" w:tplc="9202E1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6E2F86"/>
    <w:multiLevelType w:val="hybridMultilevel"/>
    <w:tmpl w:val="694AC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7CF8"/>
    <w:multiLevelType w:val="hybridMultilevel"/>
    <w:tmpl w:val="BC4C4D30"/>
    <w:lvl w:ilvl="0" w:tplc="E3A4B2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2E055E"/>
    <w:multiLevelType w:val="hybridMultilevel"/>
    <w:tmpl w:val="D33E872A"/>
    <w:lvl w:ilvl="0" w:tplc="CBD2D2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B56A5"/>
    <w:multiLevelType w:val="hybridMultilevel"/>
    <w:tmpl w:val="15C44FDC"/>
    <w:lvl w:ilvl="0" w:tplc="809A1F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1A740D9"/>
    <w:multiLevelType w:val="hybridMultilevel"/>
    <w:tmpl w:val="097A0982"/>
    <w:lvl w:ilvl="0" w:tplc="698E0A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9C3B42"/>
    <w:multiLevelType w:val="multilevel"/>
    <w:tmpl w:val="1C181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7A938C6"/>
    <w:multiLevelType w:val="hybridMultilevel"/>
    <w:tmpl w:val="86AE2A92"/>
    <w:lvl w:ilvl="0" w:tplc="CEA2B72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021D95"/>
    <w:multiLevelType w:val="hybridMultilevel"/>
    <w:tmpl w:val="7E8A16D2"/>
    <w:lvl w:ilvl="0" w:tplc="BFA4A7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F03A27"/>
    <w:multiLevelType w:val="hybridMultilevel"/>
    <w:tmpl w:val="25DA9C40"/>
    <w:lvl w:ilvl="0" w:tplc="C3088C6E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AF751A5"/>
    <w:multiLevelType w:val="hybridMultilevel"/>
    <w:tmpl w:val="32820CEE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18"/>
        <w:szCs w:val="18"/>
      </w:rPr>
    </w:lvl>
    <w:lvl w:ilvl="1" w:tplc="4B50A6D8">
      <w:start w:val="1"/>
      <w:numFmt w:val="lowerLetter"/>
      <w:lvlText w:val="%2)"/>
      <w:lvlJc w:val="right"/>
      <w:pPr>
        <w:tabs>
          <w:tab w:val="num" w:pos="794"/>
        </w:tabs>
        <w:ind w:left="794" w:hanging="227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 w:tplc="E7DEB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40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AB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16A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08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84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CE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A3060"/>
    <w:multiLevelType w:val="hybridMultilevel"/>
    <w:tmpl w:val="256C1CBC"/>
    <w:lvl w:ilvl="0" w:tplc="9C2CEC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3309BA"/>
    <w:multiLevelType w:val="hybridMultilevel"/>
    <w:tmpl w:val="FBDA6D58"/>
    <w:lvl w:ilvl="0" w:tplc="DF22C26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367BDA"/>
    <w:multiLevelType w:val="hybridMultilevel"/>
    <w:tmpl w:val="EF308478"/>
    <w:lvl w:ilvl="0" w:tplc="81BEEF1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1F64CD"/>
    <w:multiLevelType w:val="hybridMultilevel"/>
    <w:tmpl w:val="15C44FDC"/>
    <w:lvl w:ilvl="0" w:tplc="809A1F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F87469"/>
    <w:multiLevelType w:val="multilevel"/>
    <w:tmpl w:val="921249C2"/>
    <w:lvl w:ilvl="0">
      <w:start w:val="1"/>
      <w:numFmt w:val="upperRoman"/>
      <w:suff w:val="space"/>
      <w:lvlText w:val="Rozdział %1."/>
      <w:lvlJc w:val="left"/>
      <w:pPr>
        <w:ind w:left="0" w:firstLine="0"/>
      </w:pPr>
      <w:rPr>
        <w:rFonts w:ascii="Tahoma" w:hAnsi="Tahoma" w:hint="default"/>
        <w:b/>
        <w:i w:val="0"/>
        <w:color w:val="auto"/>
        <w:sz w:val="22"/>
        <w:szCs w:val="22"/>
        <w:effect w:val="none"/>
      </w:rPr>
    </w:lvl>
    <w:lvl w:ilvl="1">
      <w:start w:val="1"/>
      <w:numFmt w:val="none"/>
      <w:pStyle w:val="Nagwekp2"/>
      <w:isLgl/>
      <w:lvlText w:val=""/>
      <w:lvlJc w:val="center"/>
      <w:pPr>
        <w:tabs>
          <w:tab w:val="num" w:pos="1080"/>
        </w:tabs>
        <w:ind w:left="0" w:firstLine="288"/>
      </w:pPr>
      <w:rPr>
        <w:rFonts w:hint="default"/>
      </w:rPr>
    </w:lvl>
    <w:lvl w:ilvl="2">
      <w:start w:val="1"/>
      <w:numFmt w:val="decimal"/>
      <w:pStyle w:val="Nagwekp3"/>
      <w:suff w:val="space"/>
      <w:lvlText w:val="%3."/>
      <w:lvlJc w:val="left"/>
      <w:pPr>
        <w:ind w:left="0" w:firstLine="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3">
      <w:start w:val="1"/>
      <w:numFmt w:val="none"/>
      <w:pStyle w:val="Nagwekp4"/>
      <w:suff w:val="space"/>
      <w:lvlText w:val=""/>
      <w:lvlJc w:val="right"/>
      <w:pPr>
        <w:ind w:left="0" w:firstLine="567"/>
      </w:pPr>
      <w:rPr>
        <w:rFonts w:ascii="Tahoma" w:hAnsi="Tahoma" w:hint="default"/>
        <w:b/>
        <w:i w:val="0"/>
        <w:color w:val="auto"/>
        <w:sz w:val="16"/>
        <w:szCs w:val="16"/>
      </w:rPr>
    </w:lvl>
    <w:lvl w:ilvl="4">
      <w:start w:val="1"/>
      <w:numFmt w:val="decimal"/>
      <w:suff w:val="space"/>
      <w:lvlText w:val="%3.%4.%5."/>
      <w:lvlJc w:val="right"/>
      <w:pPr>
        <w:ind w:left="567" w:firstLine="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suff w:val="space"/>
      <w:lvlText w:val="%4.%5.%6."/>
      <w:lvlJc w:val="left"/>
      <w:pPr>
        <w:ind w:left="851" w:hanging="227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18"/>
        <w:szCs w:val="18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7F2345D2"/>
    <w:multiLevelType w:val="hybridMultilevel"/>
    <w:tmpl w:val="57642162"/>
    <w:lvl w:ilvl="0" w:tplc="23F24BD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0"/>
  </w:num>
  <w:num w:numId="5">
    <w:abstractNumId w:val="17"/>
  </w:num>
  <w:num w:numId="6">
    <w:abstractNumId w:val="18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  <w:num w:numId="15">
    <w:abstractNumId w:val="10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21"/>
  </w:num>
  <w:num w:numId="22">
    <w:abstractNumId w:val="15"/>
  </w:num>
  <w:num w:numId="23">
    <w:abstractNumId w:val="20"/>
  </w:num>
  <w:num w:numId="24">
    <w:abstractNumId w:val="19"/>
  </w:num>
  <w:num w:numId="2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BC"/>
    <w:rsid w:val="00021BCE"/>
    <w:rsid w:val="0002736B"/>
    <w:rsid w:val="00033DE9"/>
    <w:rsid w:val="000353D5"/>
    <w:rsid w:val="00042833"/>
    <w:rsid w:val="000549C5"/>
    <w:rsid w:val="00056436"/>
    <w:rsid w:val="00073A32"/>
    <w:rsid w:val="00077955"/>
    <w:rsid w:val="00081F3C"/>
    <w:rsid w:val="00084C7B"/>
    <w:rsid w:val="000A523A"/>
    <w:rsid w:val="000B36F8"/>
    <w:rsid w:val="000C666D"/>
    <w:rsid w:val="000D76C9"/>
    <w:rsid w:val="000E192C"/>
    <w:rsid w:val="000E38F8"/>
    <w:rsid w:val="000E4C55"/>
    <w:rsid w:val="000F466A"/>
    <w:rsid w:val="000F5308"/>
    <w:rsid w:val="000F5C08"/>
    <w:rsid w:val="0010010C"/>
    <w:rsid w:val="0010414E"/>
    <w:rsid w:val="001041FB"/>
    <w:rsid w:val="001114DA"/>
    <w:rsid w:val="001159BA"/>
    <w:rsid w:val="00134FF4"/>
    <w:rsid w:val="00137A0E"/>
    <w:rsid w:val="0015528B"/>
    <w:rsid w:val="00157047"/>
    <w:rsid w:val="00157282"/>
    <w:rsid w:val="0016574A"/>
    <w:rsid w:val="0016710B"/>
    <w:rsid w:val="00172E0D"/>
    <w:rsid w:val="0018293F"/>
    <w:rsid w:val="00190645"/>
    <w:rsid w:val="00191325"/>
    <w:rsid w:val="00197C7D"/>
    <w:rsid w:val="001A2105"/>
    <w:rsid w:val="001A2934"/>
    <w:rsid w:val="001B4BC2"/>
    <w:rsid w:val="001B799D"/>
    <w:rsid w:val="001C22D2"/>
    <w:rsid w:val="001C58D1"/>
    <w:rsid w:val="001C6116"/>
    <w:rsid w:val="001E5BE8"/>
    <w:rsid w:val="001E6730"/>
    <w:rsid w:val="001F17DF"/>
    <w:rsid w:val="001F35C2"/>
    <w:rsid w:val="00204F09"/>
    <w:rsid w:val="00221ED3"/>
    <w:rsid w:val="002322BE"/>
    <w:rsid w:val="00240AB3"/>
    <w:rsid w:val="0025268D"/>
    <w:rsid w:val="002571AA"/>
    <w:rsid w:val="0027057B"/>
    <w:rsid w:val="00271ED6"/>
    <w:rsid w:val="002814D6"/>
    <w:rsid w:val="00282EEC"/>
    <w:rsid w:val="00287994"/>
    <w:rsid w:val="00294B52"/>
    <w:rsid w:val="002964DE"/>
    <w:rsid w:val="002A07A6"/>
    <w:rsid w:val="002B54BF"/>
    <w:rsid w:val="002B7F89"/>
    <w:rsid w:val="002C1A09"/>
    <w:rsid w:val="002C50C1"/>
    <w:rsid w:val="002C7E96"/>
    <w:rsid w:val="002D629E"/>
    <w:rsid w:val="002E533F"/>
    <w:rsid w:val="002F67C0"/>
    <w:rsid w:val="002F698C"/>
    <w:rsid w:val="0033080D"/>
    <w:rsid w:val="0034480D"/>
    <w:rsid w:val="00367102"/>
    <w:rsid w:val="0037416F"/>
    <w:rsid w:val="003808C6"/>
    <w:rsid w:val="00380EEE"/>
    <w:rsid w:val="00387D4D"/>
    <w:rsid w:val="0039080F"/>
    <w:rsid w:val="003923FF"/>
    <w:rsid w:val="003A0A17"/>
    <w:rsid w:val="003A3C6E"/>
    <w:rsid w:val="003B6642"/>
    <w:rsid w:val="003B782C"/>
    <w:rsid w:val="003C0686"/>
    <w:rsid w:val="003D09C4"/>
    <w:rsid w:val="003D24A0"/>
    <w:rsid w:val="003D3608"/>
    <w:rsid w:val="003E3A00"/>
    <w:rsid w:val="003E5A5F"/>
    <w:rsid w:val="003F4D9E"/>
    <w:rsid w:val="003F54F1"/>
    <w:rsid w:val="003F5C10"/>
    <w:rsid w:val="00403EC2"/>
    <w:rsid w:val="0042662C"/>
    <w:rsid w:val="00432FEF"/>
    <w:rsid w:val="00433A1A"/>
    <w:rsid w:val="00445BB6"/>
    <w:rsid w:val="00453084"/>
    <w:rsid w:val="0045409E"/>
    <w:rsid w:val="00456504"/>
    <w:rsid w:val="004567FF"/>
    <w:rsid w:val="00457264"/>
    <w:rsid w:val="00491C92"/>
    <w:rsid w:val="00495AEB"/>
    <w:rsid w:val="004976CF"/>
    <w:rsid w:val="004A2253"/>
    <w:rsid w:val="004A5050"/>
    <w:rsid w:val="004A70AD"/>
    <w:rsid w:val="004A78E9"/>
    <w:rsid w:val="004C21EB"/>
    <w:rsid w:val="004D28FE"/>
    <w:rsid w:val="004D3865"/>
    <w:rsid w:val="004D3D16"/>
    <w:rsid w:val="004D5316"/>
    <w:rsid w:val="004D7F4E"/>
    <w:rsid w:val="004E3464"/>
    <w:rsid w:val="004E6AE6"/>
    <w:rsid w:val="004F41D6"/>
    <w:rsid w:val="00504C11"/>
    <w:rsid w:val="00507752"/>
    <w:rsid w:val="00511759"/>
    <w:rsid w:val="00523E12"/>
    <w:rsid w:val="00525962"/>
    <w:rsid w:val="00525BA7"/>
    <w:rsid w:val="005269DE"/>
    <w:rsid w:val="00530788"/>
    <w:rsid w:val="00537876"/>
    <w:rsid w:val="00540E53"/>
    <w:rsid w:val="005450CB"/>
    <w:rsid w:val="0056082F"/>
    <w:rsid w:val="005658E9"/>
    <w:rsid w:val="00570704"/>
    <w:rsid w:val="00573C9B"/>
    <w:rsid w:val="005756CC"/>
    <w:rsid w:val="00577812"/>
    <w:rsid w:val="00581CF6"/>
    <w:rsid w:val="00593B2B"/>
    <w:rsid w:val="00594D6E"/>
    <w:rsid w:val="005A0069"/>
    <w:rsid w:val="005A1D6C"/>
    <w:rsid w:val="005A5445"/>
    <w:rsid w:val="005B612A"/>
    <w:rsid w:val="005C501A"/>
    <w:rsid w:val="005C5157"/>
    <w:rsid w:val="005C5C2C"/>
    <w:rsid w:val="005C67BE"/>
    <w:rsid w:val="005D52C6"/>
    <w:rsid w:val="005E71FC"/>
    <w:rsid w:val="005F008C"/>
    <w:rsid w:val="005F383B"/>
    <w:rsid w:val="005F42DA"/>
    <w:rsid w:val="005F5C63"/>
    <w:rsid w:val="00602B7F"/>
    <w:rsid w:val="0061704C"/>
    <w:rsid w:val="00620B20"/>
    <w:rsid w:val="006270FF"/>
    <w:rsid w:val="00627916"/>
    <w:rsid w:val="00630622"/>
    <w:rsid w:val="00630BCA"/>
    <w:rsid w:val="00635377"/>
    <w:rsid w:val="006367D8"/>
    <w:rsid w:val="00641B06"/>
    <w:rsid w:val="00643356"/>
    <w:rsid w:val="00670C49"/>
    <w:rsid w:val="00670C9A"/>
    <w:rsid w:val="0067430B"/>
    <w:rsid w:val="006754C5"/>
    <w:rsid w:val="00676684"/>
    <w:rsid w:val="00697CBD"/>
    <w:rsid w:val="006B675E"/>
    <w:rsid w:val="006C00AE"/>
    <w:rsid w:val="006C60C6"/>
    <w:rsid w:val="006D2884"/>
    <w:rsid w:val="006D42C1"/>
    <w:rsid w:val="006D5BB1"/>
    <w:rsid w:val="006D63AF"/>
    <w:rsid w:val="006E10DE"/>
    <w:rsid w:val="006F0BA7"/>
    <w:rsid w:val="006F6A5B"/>
    <w:rsid w:val="006F79B2"/>
    <w:rsid w:val="007004B1"/>
    <w:rsid w:val="00703049"/>
    <w:rsid w:val="00705266"/>
    <w:rsid w:val="00707779"/>
    <w:rsid w:val="00722231"/>
    <w:rsid w:val="00736C3E"/>
    <w:rsid w:val="00742EA8"/>
    <w:rsid w:val="00744170"/>
    <w:rsid w:val="00746B15"/>
    <w:rsid w:val="007527E3"/>
    <w:rsid w:val="00752A88"/>
    <w:rsid w:val="00756223"/>
    <w:rsid w:val="00757B9F"/>
    <w:rsid w:val="00760EA9"/>
    <w:rsid w:val="007615A0"/>
    <w:rsid w:val="00780432"/>
    <w:rsid w:val="00792ABA"/>
    <w:rsid w:val="00793E46"/>
    <w:rsid w:val="0079642D"/>
    <w:rsid w:val="007A0C0A"/>
    <w:rsid w:val="007A3489"/>
    <w:rsid w:val="007A65C6"/>
    <w:rsid w:val="007A72E3"/>
    <w:rsid w:val="007C2A10"/>
    <w:rsid w:val="007C5959"/>
    <w:rsid w:val="007E2906"/>
    <w:rsid w:val="007F0995"/>
    <w:rsid w:val="007F6374"/>
    <w:rsid w:val="0082118B"/>
    <w:rsid w:val="008226C4"/>
    <w:rsid w:val="00822721"/>
    <w:rsid w:val="00831C21"/>
    <w:rsid w:val="00854C2D"/>
    <w:rsid w:val="00871F7E"/>
    <w:rsid w:val="0089259A"/>
    <w:rsid w:val="00895D2B"/>
    <w:rsid w:val="008B5FB8"/>
    <w:rsid w:val="008F1CEC"/>
    <w:rsid w:val="008F2C0B"/>
    <w:rsid w:val="00927383"/>
    <w:rsid w:val="00940351"/>
    <w:rsid w:val="009407BC"/>
    <w:rsid w:val="00941ED3"/>
    <w:rsid w:val="009473E3"/>
    <w:rsid w:val="00947507"/>
    <w:rsid w:val="009532A6"/>
    <w:rsid w:val="00956698"/>
    <w:rsid w:val="009656C4"/>
    <w:rsid w:val="00967357"/>
    <w:rsid w:val="00972C94"/>
    <w:rsid w:val="00983612"/>
    <w:rsid w:val="00984C17"/>
    <w:rsid w:val="00986AFE"/>
    <w:rsid w:val="009909BB"/>
    <w:rsid w:val="00991CBE"/>
    <w:rsid w:val="009B056D"/>
    <w:rsid w:val="009B54DE"/>
    <w:rsid w:val="009B610D"/>
    <w:rsid w:val="009C2391"/>
    <w:rsid w:val="009C2D31"/>
    <w:rsid w:val="009C7FF3"/>
    <w:rsid w:val="009D17FE"/>
    <w:rsid w:val="009D2D74"/>
    <w:rsid w:val="009D4CA8"/>
    <w:rsid w:val="009E64E1"/>
    <w:rsid w:val="009F1F9E"/>
    <w:rsid w:val="00A025D4"/>
    <w:rsid w:val="00A15FDB"/>
    <w:rsid w:val="00A31DDE"/>
    <w:rsid w:val="00A467B4"/>
    <w:rsid w:val="00A475BC"/>
    <w:rsid w:val="00A57350"/>
    <w:rsid w:val="00A632DB"/>
    <w:rsid w:val="00A6378A"/>
    <w:rsid w:val="00A87FCC"/>
    <w:rsid w:val="00A9390B"/>
    <w:rsid w:val="00AA1A54"/>
    <w:rsid w:val="00AA38A5"/>
    <w:rsid w:val="00AA4BC9"/>
    <w:rsid w:val="00AB01DF"/>
    <w:rsid w:val="00AB193C"/>
    <w:rsid w:val="00AB372C"/>
    <w:rsid w:val="00AC13B6"/>
    <w:rsid w:val="00AE2BC5"/>
    <w:rsid w:val="00AF1C30"/>
    <w:rsid w:val="00AF7D0B"/>
    <w:rsid w:val="00B01797"/>
    <w:rsid w:val="00B12FFE"/>
    <w:rsid w:val="00B21B79"/>
    <w:rsid w:val="00B2215D"/>
    <w:rsid w:val="00B23567"/>
    <w:rsid w:val="00B239BF"/>
    <w:rsid w:val="00B359D7"/>
    <w:rsid w:val="00B42BAA"/>
    <w:rsid w:val="00B55D44"/>
    <w:rsid w:val="00B57A5B"/>
    <w:rsid w:val="00B76955"/>
    <w:rsid w:val="00B77593"/>
    <w:rsid w:val="00B82349"/>
    <w:rsid w:val="00B84BB0"/>
    <w:rsid w:val="00B9183E"/>
    <w:rsid w:val="00B93D2D"/>
    <w:rsid w:val="00BA2B7E"/>
    <w:rsid w:val="00BA4C4F"/>
    <w:rsid w:val="00BA62A8"/>
    <w:rsid w:val="00BA65FB"/>
    <w:rsid w:val="00BA7FC1"/>
    <w:rsid w:val="00BB39D7"/>
    <w:rsid w:val="00BB3D02"/>
    <w:rsid w:val="00BB4CAA"/>
    <w:rsid w:val="00BB4D5E"/>
    <w:rsid w:val="00BB4DD6"/>
    <w:rsid w:val="00BB65B3"/>
    <w:rsid w:val="00BC0180"/>
    <w:rsid w:val="00BC1AFA"/>
    <w:rsid w:val="00BD577C"/>
    <w:rsid w:val="00BD7AC7"/>
    <w:rsid w:val="00BF4E07"/>
    <w:rsid w:val="00BF5532"/>
    <w:rsid w:val="00BF5E71"/>
    <w:rsid w:val="00BF6408"/>
    <w:rsid w:val="00BF6F8D"/>
    <w:rsid w:val="00C114A9"/>
    <w:rsid w:val="00C12902"/>
    <w:rsid w:val="00C15916"/>
    <w:rsid w:val="00C16CC4"/>
    <w:rsid w:val="00C205DE"/>
    <w:rsid w:val="00C248DE"/>
    <w:rsid w:val="00C2759A"/>
    <w:rsid w:val="00C312DA"/>
    <w:rsid w:val="00C33B0B"/>
    <w:rsid w:val="00C34F28"/>
    <w:rsid w:val="00C44998"/>
    <w:rsid w:val="00C51BCD"/>
    <w:rsid w:val="00C61ECB"/>
    <w:rsid w:val="00C645DB"/>
    <w:rsid w:val="00C659C3"/>
    <w:rsid w:val="00C82546"/>
    <w:rsid w:val="00C8256A"/>
    <w:rsid w:val="00CA1506"/>
    <w:rsid w:val="00CB2007"/>
    <w:rsid w:val="00CB4EE6"/>
    <w:rsid w:val="00CB6826"/>
    <w:rsid w:val="00CB7034"/>
    <w:rsid w:val="00CD219D"/>
    <w:rsid w:val="00CD6673"/>
    <w:rsid w:val="00CE49F3"/>
    <w:rsid w:val="00CE6E5A"/>
    <w:rsid w:val="00CF4816"/>
    <w:rsid w:val="00CF6587"/>
    <w:rsid w:val="00CF6985"/>
    <w:rsid w:val="00D04852"/>
    <w:rsid w:val="00D04D5B"/>
    <w:rsid w:val="00D05788"/>
    <w:rsid w:val="00D11833"/>
    <w:rsid w:val="00D17C38"/>
    <w:rsid w:val="00D216F8"/>
    <w:rsid w:val="00D310E3"/>
    <w:rsid w:val="00D32ABC"/>
    <w:rsid w:val="00D4634B"/>
    <w:rsid w:val="00D704FE"/>
    <w:rsid w:val="00D75B4B"/>
    <w:rsid w:val="00D823F9"/>
    <w:rsid w:val="00D83DF7"/>
    <w:rsid w:val="00D90513"/>
    <w:rsid w:val="00D95302"/>
    <w:rsid w:val="00DC1528"/>
    <w:rsid w:val="00DC32B2"/>
    <w:rsid w:val="00DC7924"/>
    <w:rsid w:val="00DD2164"/>
    <w:rsid w:val="00DD2968"/>
    <w:rsid w:val="00DD43B3"/>
    <w:rsid w:val="00DE6809"/>
    <w:rsid w:val="00DF3D15"/>
    <w:rsid w:val="00E010CE"/>
    <w:rsid w:val="00E047A2"/>
    <w:rsid w:val="00E5383B"/>
    <w:rsid w:val="00E61B83"/>
    <w:rsid w:val="00E62215"/>
    <w:rsid w:val="00E72780"/>
    <w:rsid w:val="00E76F8A"/>
    <w:rsid w:val="00E8103E"/>
    <w:rsid w:val="00E85580"/>
    <w:rsid w:val="00E85D37"/>
    <w:rsid w:val="00E949B4"/>
    <w:rsid w:val="00EB1E6F"/>
    <w:rsid w:val="00EE73C1"/>
    <w:rsid w:val="00EF74B3"/>
    <w:rsid w:val="00EF7635"/>
    <w:rsid w:val="00F27707"/>
    <w:rsid w:val="00F3123F"/>
    <w:rsid w:val="00F532B1"/>
    <w:rsid w:val="00F609C8"/>
    <w:rsid w:val="00F67BC0"/>
    <w:rsid w:val="00F703EC"/>
    <w:rsid w:val="00F84735"/>
    <w:rsid w:val="00F84B5B"/>
    <w:rsid w:val="00F87B6B"/>
    <w:rsid w:val="00FA2FD1"/>
    <w:rsid w:val="00FA352D"/>
    <w:rsid w:val="00FA42FF"/>
    <w:rsid w:val="00FC3F99"/>
    <w:rsid w:val="00FE494C"/>
    <w:rsid w:val="00FF3AD8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1068-CFA1-462A-ACD8-439D20A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94C"/>
  </w:style>
  <w:style w:type="paragraph" w:styleId="Nagwek1">
    <w:name w:val="heading 1"/>
    <w:aliases w:val="I."/>
    <w:basedOn w:val="Normalny"/>
    <w:next w:val="Normalny"/>
    <w:link w:val="Nagwek1Znak"/>
    <w:qFormat/>
    <w:rsid w:val="003808C6"/>
    <w:pPr>
      <w:keepNext/>
      <w:spacing w:before="240" w:after="60" w:line="240" w:lineRule="auto"/>
      <w:ind w:left="9129" w:hanging="56"/>
      <w:outlineLvl w:val="0"/>
    </w:pPr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7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627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6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E8103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8">
    <w:name w:val="heading 8"/>
    <w:basedOn w:val="Normalny"/>
    <w:next w:val="Normalny"/>
    <w:link w:val="Nagwek8Znak"/>
    <w:qFormat/>
    <w:rsid w:val="00E8103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E8103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Batang" w:hAnsi="Arial" w:cs="Times New Roman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70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70F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270FF"/>
    <w:rPr>
      <w:b/>
      <w:bCs/>
    </w:rPr>
  </w:style>
  <w:style w:type="paragraph" w:styleId="Akapitzlist">
    <w:name w:val="List Paragraph"/>
    <w:basedOn w:val="Normalny"/>
    <w:uiPriority w:val="34"/>
    <w:qFormat/>
    <w:rsid w:val="006270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7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uiPriority w:val="99"/>
    <w:unhideWhenUsed/>
    <w:rsid w:val="00627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70F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0F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F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270F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270F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6270F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270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4B5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4B52"/>
    <w:rPr>
      <w:rFonts w:ascii="Consolas" w:eastAsia="Calibri" w:hAnsi="Consolas" w:cs="Times New Roman"/>
      <w:sz w:val="21"/>
      <w:szCs w:val="21"/>
    </w:rPr>
  </w:style>
  <w:style w:type="character" w:customStyle="1" w:styleId="regular">
    <w:name w:val="regular"/>
    <w:rsid w:val="00294B52"/>
  </w:style>
  <w:style w:type="paragraph" w:customStyle="1" w:styleId="Tekstp1">
    <w:name w:val="Tekst p1"/>
    <w:basedOn w:val="Normalny"/>
    <w:uiPriority w:val="99"/>
    <w:rsid w:val="00271ED6"/>
    <w:pPr>
      <w:spacing w:after="0" w:line="240" w:lineRule="auto"/>
    </w:pPr>
    <w:rPr>
      <w:rFonts w:ascii="Times New Roman" w:eastAsia="Batang" w:hAnsi="Times New Roman" w:cs="Times New Roman"/>
      <w:sz w:val="18"/>
      <w:szCs w:val="24"/>
      <w:lang w:eastAsia="ko-K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65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63AF"/>
    <w:rPr>
      <w:color w:val="808080"/>
      <w:shd w:val="clear" w:color="auto" w:fill="E6E6E6"/>
    </w:rPr>
  </w:style>
  <w:style w:type="character" w:customStyle="1" w:styleId="Nagwek1Znak">
    <w:name w:val="Nagłówek 1 Znak"/>
    <w:aliases w:val="I. Znak"/>
    <w:basedOn w:val="Domylnaczcionkaakapitu"/>
    <w:link w:val="Nagwek1"/>
    <w:rsid w:val="003808C6"/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paragraph" w:customStyle="1" w:styleId="StylNagwek29ptPogrubienie">
    <w:name w:val="Styl Nagłówek 2 + 9 pt Pogrubienie"/>
    <w:basedOn w:val="Nagwek2"/>
    <w:autoRedefine/>
    <w:rsid w:val="003808C6"/>
    <w:pPr>
      <w:keepLines w:val="0"/>
      <w:spacing w:before="0" w:line="240" w:lineRule="auto"/>
      <w:ind w:left="567" w:hanging="283"/>
      <w:jc w:val="both"/>
    </w:pPr>
    <w:rPr>
      <w:rFonts w:ascii="Tahoma" w:eastAsia="Batang" w:hAnsi="Tahoma" w:cs="Tahoma"/>
      <w:color w:val="auto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0C0A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rsid w:val="00E8103E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8Znak">
    <w:name w:val="Nagłówek 8 Znak"/>
    <w:basedOn w:val="Domylnaczcionkaakapitu"/>
    <w:link w:val="Nagwek8"/>
    <w:rsid w:val="00E8103E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Nagwek9Znak">
    <w:name w:val="Nagłówek 9 Znak"/>
    <w:basedOn w:val="Domylnaczcionkaakapitu"/>
    <w:link w:val="Nagwek9"/>
    <w:rsid w:val="00E8103E"/>
    <w:rPr>
      <w:rFonts w:ascii="Arial" w:eastAsia="Batang" w:hAnsi="Arial" w:cs="Times New Roman"/>
      <w:lang w:eastAsia="ko-KR"/>
    </w:rPr>
  </w:style>
  <w:style w:type="paragraph" w:customStyle="1" w:styleId="Nagwekp2">
    <w:name w:val="Nagłówek p2"/>
    <w:basedOn w:val="Nagwek2"/>
    <w:next w:val="Nagwekp3"/>
    <w:rsid w:val="00E8103E"/>
    <w:pPr>
      <w:keepLines w:val="0"/>
      <w:numPr>
        <w:ilvl w:val="1"/>
        <w:numId w:val="2"/>
      </w:numPr>
      <w:spacing w:before="240" w:after="4960" w:line="240" w:lineRule="auto"/>
      <w:jc w:val="center"/>
    </w:pPr>
    <w:rPr>
      <w:rFonts w:ascii="Tahoma" w:eastAsia="Batang" w:hAnsi="Tahoma" w:cs="Tahoma"/>
      <w:color w:val="auto"/>
      <w:sz w:val="48"/>
      <w:szCs w:val="20"/>
    </w:rPr>
  </w:style>
  <w:style w:type="paragraph" w:customStyle="1" w:styleId="Nagwekp3">
    <w:name w:val="Nagłówek p3"/>
    <w:basedOn w:val="Normalny"/>
    <w:next w:val="Nagwekp4"/>
    <w:rsid w:val="00E8103E"/>
    <w:pPr>
      <w:numPr>
        <w:ilvl w:val="2"/>
        <w:numId w:val="2"/>
      </w:numPr>
      <w:spacing w:after="0" w:line="240" w:lineRule="auto"/>
    </w:pPr>
    <w:rPr>
      <w:rFonts w:ascii="Tahoma" w:eastAsia="Batang" w:hAnsi="Tahoma" w:cs="Times New Roman"/>
      <w:b/>
      <w:sz w:val="18"/>
      <w:szCs w:val="20"/>
      <w:lang w:eastAsia="ko-KR"/>
    </w:rPr>
  </w:style>
  <w:style w:type="paragraph" w:customStyle="1" w:styleId="Nagwekp4">
    <w:name w:val="Nagłówek p4"/>
    <w:basedOn w:val="Nagwekp3"/>
    <w:link w:val="Nagwekp4Znak"/>
    <w:rsid w:val="00E8103E"/>
    <w:pPr>
      <w:numPr>
        <w:ilvl w:val="3"/>
      </w:numPr>
    </w:pPr>
    <w:rPr>
      <w:sz w:val="16"/>
    </w:rPr>
  </w:style>
  <w:style w:type="character" w:customStyle="1" w:styleId="Nagwekp4Znak">
    <w:name w:val="Nagłówek p4 Znak"/>
    <w:link w:val="Nagwekp4"/>
    <w:rsid w:val="00E8103E"/>
    <w:rPr>
      <w:rFonts w:ascii="Tahoma" w:eastAsia="Batang" w:hAnsi="Tahoma" w:cs="Times New Roman"/>
      <w:b/>
      <w:sz w:val="16"/>
      <w:szCs w:val="20"/>
      <w:lang w:eastAsia="ko-KR"/>
    </w:rPr>
  </w:style>
  <w:style w:type="table" w:styleId="Tabela-Siatka">
    <w:name w:val="Table Grid"/>
    <w:basedOn w:val="Standardowy"/>
    <w:uiPriority w:val="59"/>
    <w:rsid w:val="0089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814D6"/>
    <w:pPr>
      <w:spacing w:after="0"/>
    </w:pPr>
    <w:rPr>
      <w:rFonts w:ascii="Times New Roman" w:eastAsia="Times New Roman" w:hAnsi="Times New Roman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814D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ormal1">
    <w:name w:val="Normal1"/>
    <w:rsid w:val="00EE73C1"/>
    <w:rPr>
      <w:rFonts w:ascii="Humanst521 Lt PL" w:hAnsi="Humanst521 Lt P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0BDC-9587-4A6C-BD11-AEAE5AA9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KRWLEGAL - Michał Kret_20171228</dc:creator>
  <cp:lastModifiedBy>Rafał Grzesik</cp:lastModifiedBy>
  <cp:revision>58</cp:revision>
  <cp:lastPrinted>2019-09-27T07:39:00Z</cp:lastPrinted>
  <dcterms:created xsi:type="dcterms:W3CDTF">2019-02-01T09:03:00Z</dcterms:created>
  <dcterms:modified xsi:type="dcterms:W3CDTF">2019-09-27T07:39:00Z</dcterms:modified>
</cp:coreProperties>
</file>